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FF865" w14:textId="77777777" w:rsidR="00EE199E" w:rsidRPr="00B22328" w:rsidRDefault="00EE199E" w:rsidP="00BE6C30">
      <w:pPr>
        <w:jc w:val="right"/>
        <w:rPr>
          <w:rFonts w:ascii="Cambria" w:hAnsi="Cambria"/>
          <w:b/>
          <w:sz w:val="22"/>
          <w:szCs w:val="22"/>
        </w:rPr>
      </w:pPr>
      <w:r w:rsidRPr="00B22328">
        <w:rPr>
          <w:rFonts w:ascii="Cambria" w:hAnsi="Cambria"/>
          <w:b/>
          <w:sz w:val="22"/>
          <w:szCs w:val="22"/>
        </w:rPr>
        <w:t>Respondent Name:</w:t>
      </w:r>
    </w:p>
    <w:tbl>
      <w:tblPr>
        <w:tblW w:w="3420" w:type="dxa"/>
        <w:tblInd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3420"/>
      </w:tblGrid>
      <w:tr w:rsidR="00B22328" w:rsidRPr="00B22328" w14:paraId="09034FA7" w14:textId="77777777" w:rsidTr="0000550C">
        <w:trPr>
          <w:trHeight w:val="311"/>
        </w:trPr>
        <w:tc>
          <w:tcPr>
            <w:tcW w:w="3420" w:type="dxa"/>
            <w:shd w:val="clear" w:color="auto" w:fill="BDD6EE" w:themeFill="accent5" w:themeFillTint="66"/>
          </w:tcPr>
          <w:p w14:paraId="26C9064C" w14:textId="5D85D30E" w:rsidR="00EE199E" w:rsidRPr="00B22328" w:rsidRDefault="00A753F7" w:rsidP="00045CBA">
            <w:pPr>
              <w:rPr>
                <w:rFonts w:ascii="Cambria" w:hAnsi="Cambria"/>
                <w:sz w:val="22"/>
                <w:szCs w:val="22"/>
              </w:rPr>
            </w:pPr>
            <w:r>
              <w:rPr>
                <w:rFonts w:ascii="Cambria" w:hAnsi="Cambria"/>
                <w:sz w:val="22"/>
                <w:szCs w:val="22"/>
              </w:rPr>
              <w:t>OxBow Data Management Systems, LL</w:t>
            </w:r>
            <w:r w:rsidR="003F3D52">
              <w:rPr>
                <w:rFonts w:ascii="Cambria" w:hAnsi="Cambria"/>
                <w:sz w:val="22"/>
                <w:szCs w:val="22"/>
              </w:rPr>
              <w:t>C</w:t>
            </w:r>
          </w:p>
        </w:tc>
      </w:tr>
    </w:tbl>
    <w:p w14:paraId="0F91F9F4" w14:textId="3EAE8BB4" w:rsidR="3B1651F9" w:rsidRPr="00B22328" w:rsidRDefault="3B1651F9" w:rsidP="0090002C">
      <w:pPr>
        <w:rPr>
          <w:b/>
          <w:bCs/>
          <w:szCs w:val="24"/>
        </w:rPr>
      </w:pPr>
    </w:p>
    <w:p w14:paraId="638D5B85" w14:textId="2AB7C4A0" w:rsidR="0090002C" w:rsidRDefault="0090002C" w:rsidP="00802B8B">
      <w:pPr>
        <w:jc w:val="center"/>
        <w:rPr>
          <w:rFonts w:ascii="Cambria" w:hAnsi="Cambria" w:cs="Calibri"/>
          <w:b/>
          <w:sz w:val="22"/>
          <w:szCs w:val="22"/>
        </w:rPr>
      </w:pPr>
      <w:r>
        <w:rPr>
          <w:rFonts w:ascii="Cambria" w:hAnsi="Cambria" w:cs="Calibri"/>
          <w:b/>
          <w:sz w:val="22"/>
          <w:szCs w:val="22"/>
        </w:rPr>
        <w:t xml:space="preserve">RFP 22-69438 </w:t>
      </w:r>
      <w:r w:rsidRPr="0090002C">
        <w:rPr>
          <w:rFonts w:ascii="Cambria" w:hAnsi="Cambria" w:cs="Calibri"/>
          <w:b/>
          <w:sz w:val="22"/>
          <w:szCs w:val="22"/>
        </w:rPr>
        <w:t>TECHNICAL PROPOSAL</w:t>
      </w:r>
    </w:p>
    <w:p w14:paraId="09995BBC" w14:textId="402B98B0" w:rsidR="00802B8B" w:rsidRPr="00B22328" w:rsidRDefault="00286ED5" w:rsidP="00802B8B">
      <w:pPr>
        <w:jc w:val="center"/>
        <w:rPr>
          <w:rFonts w:ascii="Cambria" w:hAnsi="Cambria" w:cs="Calibri"/>
          <w:b/>
          <w:sz w:val="22"/>
          <w:szCs w:val="22"/>
        </w:rPr>
      </w:pPr>
      <w:r w:rsidRPr="00B22328">
        <w:rPr>
          <w:rFonts w:ascii="Cambria" w:hAnsi="Cambria" w:cs="Calibri"/>
          <w:b/>
          <w:sz w:val="22"/>
          <w:szCs w:val="22"/>
        </w:rPr>
        <w:t>I</w:t>
      </w:r>
      <w:r w:rsidR="001535EB">
        <w:rPr>
          <w:rFonts w:ascii="Cambria" w:hAnsi="Cambria" w:cs="Calibri"/>
          <w:b/>
          <w:sz w:val="22"/>
          <w:szCs w:val="22"/>
        </w:rPr>
        <w:t xml:space="preserve">ndiana </w:t>
      </w:r>
      <w:r w:rsidRPr="00B22328">
        <w:rPr>
          <w:rFonts w:ascii="Cambria" w:hAnsi="Cambria" w:cs="Calibri"/>
          <w:b/>
          <w:sz w:val="22"/>
          <w:szCs w:val="22"/>
        </w:rPr>
        <w:t xml:space="preserve">Breast and Cervical Cancer Program (IN-BCCP) </w:t>
      </w:r>
      <w:r w:rsidR="000F01F7" w:rsidRPr="00B22328">
        <w:rPr>
          <w:rFonts w:ascii="Cambria" w:hAnsi="Cambria" w:cs="Calibri"/>
          <w:b/>
          <w:sz w:val="22"/>
          <w:szCs w:val="22"/>
        </w:rPr>
        <w:t xml:space="preserve">and Indiana WISEWOMAN </w:t>
      </w:r>
      <w:r w:rsidR="00802B8B" w:rsidRPr="00B22328">
        <w:rPr>
          <w:rFonts w:ascii="Cambria" w:hAnsi="Cambria" w:cs="Calibri"/>
          <w:b/>
          <w:sz w:val="22"/>
          <w:szCs w:val="22"/>
        </w:rPr>
        <w:t>SYSTEM FOR ID</w:t>
      </w:r>
      <w:r w:rsidR="00963431" w:rsidRPr="00B22328">
        <w:rPr>
          <w:rFonts w:ascii="Cambria" w:hAnsi="Cambria" w:cs="Calibri"/>
          <w:b/>
          <w:sz w:val="22"/>
          <w:szCs w:val="22"/>
        </w:rPr>
        <w:t>O</w:t>
      </w:r>
      <w:r w:rsidR="00802B8B" w:rsidRPr="00B22328">
        <w:rPr>
          <w:rFonts w:ascii="Cambria" w:hAnsi="Cambria" w:cs="Calibri"/>
          <w:b/>
          <w:sz w:val="22"/>
          <w:szCs w:val="22"/>
        </w:rPr>
        <w:t>H</w:t>
      </w:r>
      <w:r w:rsidR="00CB285C">
        <w:rPr>
          <w:rFonts w:ascii="Cambria" w:hAnsi="Cambria" w:cs="Calibri"/>
          <w:b/>
          <w:sz w:val="22"/>
          <w:szCs w:val="22"/>
        </w:rPr>
        <w:t xml:space="preserve"> D</w:t>
      </w:r>
      <w:r w:rsidR="00F95781">
        <w:rPr>
          <w:rFonts w:ascii="Cambria" w:hAnsi="Cambria" w:cs="Calibri"/>
          <w:b/>
          <w:sz w:val="22"/>
          <w:szCs w:val="22"/>
        </w:rPr>
        <w:t>ATA MANGEMENT AND CLAIMS PAYMENT</w:t>
      </w:r>
    </w:p>
    <w:p w14:paraId="4F95A918" w14:textId="77777777" w:rsidR="00663907" w:rsidRPr="00B22328" w:rsidRDefault="00663907" w:rsidP="0009502C">
      <w:pPr>
        <w:rPr>
          <w:rFonts w:ascii="Cambria" w:hAnsi="Cambria"/>
          <w:sz w:val="22"/>
          <w:szCs w:val="22"/>
        </w:rPr>
      </w:pPr>
    </w:p>
    <w:p w14:paraId="0765EC2F" w14:textId="16CEC90B" w:rsidR="00802B8B" w:rsidRPr="00B22328" w:rsidRDefault="00802B8B" w:rsidP="00802B8B">
      <w:pPr>
        <w:pBdr>
          <w:bottom w:val="single" w:sz="6" w:space="1" w:color="auto"/>
        </w:pBdr>
        <w:rPr>
          <w:rFonts w:ascii="Cambria" w:hAnsi="Cambria" w:cs="Calibri"/>
          <w:sz w:val="21"/>
          <w:szCs w:val="21"/>
        </w:rPr>
      </w:pPr>
      <w:r w:rsidRPr="00B22328">
        <w:rPr>
          <w:rFonts w:ascii="Cambria" w:hAnsi="Cambria" w:cs="Calibri"/>
          <w:b/>
          <w:sz w:val="21"/>
          <w:szCs w:val="21"/>
        </w:rPr>
        <w:t xml:space="preserve">Instructions: </w:t>
      </w:r>
      <w:r w:rsidRPr="00B22328">
        <w:rPr>
          <w:rFonts w:ascii="Cambria" w:hAnsi="Cambria" w:cs="Calibri"/>
          <w:sz w:val="21"/>
          <w:szCs w:val="21"/>
        </w:rPr>
        <w:t xml:space="preserve">The Technical Proposal must address all topics below.  </w:t>
      </w:r>
      <w:r w:rsidRPr="00B22328">
        <w:rPr>
          <w:rFonts w:ascii="Cambria" w:hAnsi="Cambria" w:cs="Calibri"/>
          <w:b/>
          <w:sz w:val="21"/>
          <w:szCs w:val="21"/>
          <w:u w:val="single"/>
        </w:rPr>
        <w:t>Failure to provide responses to all required fields may result in the proposal being eliminated from consideration.</w:t>
      </w:r>
      <w:r w:rsidRPr="00B22328">
        <w:rPr>
          <w:rFonts w:ascii="Cambria" w:hAnsi="Cambria" w:cs="Calibri"/>
          <w:b/>
          <w:sz w:val="21"/>
          <w:szCs w:val="21"/>
        </w:rPr>
        <w:t xml:space="preserve"> </w:t>
      </w:r>
      <w:r w:rsidRPr="00B22328">
        <w:rPr>
          <w:rFonts w:ascii="Cambria" w:hAnsi="Cambria" w:cs="Calibri"/>
          <w:sz w:val="21"/>
          <w:szCs w:val="21"/>
        </w:rPr>
        <w:t xml:space="preserve">Please include responses to the questions in the </w:t>
      </w:r>
      <w:r w:rsidR="00272CAB">
        <w:rPr>
          <w:rFonts w:ascii="Cambria" w:hAnsi="Cambria" w:cs="Calibri"/>
          <w:sz w:val="21"/>
          <w:szCs w:val="21"/>
        </w:rPr>
        <w:t xml:space="preserve">appropriate </w:t>
      </w:r>
      <w:r w:rsidRPr="00B22328">
        <w:rPr>
          <w:rFonts w:ascii="Cambria" w:hAnsi="Cambria" w:cs="Calibri"/>
          <w:sz w:val="21"/>
          <w:szCs w:val="21"/>
        </w:rPr>
        <w:t xml:space="preserve">fields of this attachment and reference any </w:t>
      </w:r>
      <w:r w:rsidR="00E90161" w:rsidRPr="00B22328">
        <w:rPr>
          <w:rFonts w:ascii="Cambria" w:hAnsi="Cambria" w:cs="Calibri"/>
          <w:sz w:val="21"/>
          <w:szCs w:val="21"/>
        </w:rPr>
        <w:t xml:space="preserve">supplemental </w:t>
      </w:r>
      <w:r w:rsidRPr="00B22328">
        <w:rPr>
          <w:rFonts w:ascii="Cambria" w:hAnsi="Cambria" w:cs="Calibri"/>
          <w:sz w:val="21"/>
          <w:szCs w:val="21"/>
        </w:rPr>
        <w:t>attachments provided.</w:t>
      </w:r>
      <w:r w:rsidR="00BE6C30" w:rsidRPr="00B22328">
        <w:rPr>
          <w:rFonts w:ascii="Cambria" w:hAnsi="Cambria" w:cs="Calibri"/>
          <w:sz w:val="21"/>
          <w:szCs w:val="21"/>
        </w:rPr>
        <w:br/>
      </w:r>
    </w:p>
    <w:p w14:paraId="6C227D2C" w14:textId="77777777" w:rsidR="00BE6C30" w:rsidRPr="00B22328" w:rsidRDefault="00BE6C30" w:rsidP="00BE6C30">
      <w:pPr>
        <w:rPr>
          <w:rFonts w:ascii="Cambria" w:hAnsi="Cambria" w:cs="Calibri"/>
          <w:sz w:val="22"/>
          <w:szCs w:val="22"/>
        </w:rPr>
      </w:pPr>
    </w:p>
    <w:p w14:paraId="4F21FB66" w14:textId="77777777" w:rsidR="00EF3864" w:rsidRDefault="00BE6C30" w:rsidP="74960417">
      <w:pPr>
        <w:rPr>
          <w:rFonts w:ascii="Cambria" w:hAnsi="Cambria"/>
          <w:sz w:val="22"/>
          <w:szCs w:val="22"/>
        </w:rPr>
      </w:pPr>
      <w:r w:rsidRPr="00B22328">
        <w:rPr>
          <w:rFonts w:ascii="Cambria" w:hAnsi="Cambria"/>
          <w:sz w:val="22"/>
          <w:szCs w:val="22"/>
        </w:rPr>
        <w:t xml:space="preserve">Using the </w:t>
      </w:r>
      <w:r w:rsidRPr="00B22328">
        <w:rPr>
          <w:rFonts w:ascii="Cambria" w:hAnsi="Cambria"/>
          <w:sz w:val="22"/>
          <w:szCs w:val="22"/>
          <w:u w:val="single"/>
        </w:rPr>
        <w:t>Functional Requirements Checklist</w:t>
      </w:r>
      <w:r w:rsidRPr="00B22328">
        <w:rPr>
          <w:rFonts w:ascii="Cambria" w:hAnsi="Cambria"/>
          <w:sz w:val="22"/>
          <w:szCs w:val="22"/>
        </w:rPr>
        <w:t xml:space="preserve"> provided below</w:t>
      </w:r>
      <w:r w:rsidR="00B67A1D">
        <w:rPr>
          <w:rFonts w:ascii="Cambria" w:hAnsi="Cambria"/>
          <w:sz w:val="22"/>
          <w:szCs w:val="22"/>
        </w:rPr>
        <w:t xml:space="preserve"> to provide clarity on program functionality.  </w:t>
      </w:r>
    </w:p>
    <w:p w14:paraId="1FA42207" w14:textId="77777777" w:rsidR="00EF3864" w:rsidRDefault="00EF3864" w:rsidP="74960417">
      <w:pPr>
        <w:rPr>
          <w:rFonts w:ascii="Cambria" w:hAnsi="Cambria"/>
          <w:sz w:val="22"/>
          <w:szCs w:val="22"/>
        </w:rPr>
      </w:pPr>
    </w:p>
    <w:p w14:paraId="6165E213" w14:textId="1C3F4950" w:rsidR="00EF3864" w:rsidRPr="007A29CD" w:rsidRDefault="00B67A1D" w:rsidP="00096C9F">
      <w:pPr>
        <w:pStyle w:val="ListParagraph"/>
        <w:numPr>
          <w:ilvl w:val="0"/>
          <w:numId w:val="11"/>
        </w:numPr>
        <w:rPr>
          <w:rFonts w:ascii="Cambria" w:hAnsi="Cambria"/>
          <w:sz w:val="22"/>
          <w:szCs w:val="22"/>
        </w:rPr>
      </w:pPr>
      <w:r w:rsidRPr="30F58096">
        <w:rPr>
          <w:rFonts w:ascii="Cambria" w:hAnsi="Cambria"/>
          <w:sz w:val="22"/>
          <w:szCs w:val="22"/>
        </w:rPr>
        <w:t>In the first column</w:t>
      </w:r>
      <w:r w:rsidR="00755DD2">
        <w:rPr>
          <w:rFonts w:ascii="Cambria" w:hAnsi="Cambria"/>
          <w:sz w:val="22"/>
          <w:szCs w:val="22"/>
        </w:rPr>
        <w:t xml:space="preserve">, </w:t>
      </w:r>
      <w:r w:rsidR="0089798C">
        <w:rPr>
          <w:rFonts w:ascii="Cambria" w:hAnsi="Cambria"/>
          <w:sz w:val="22"/>
          <w:szCs w:val="22"/>
        </w:rPr>
        <w:t>note whether the vendor will be providing it in house (P) or through subcontract (S</w:t>
      </w:r>
      <w:r w:rsidR="00AF6FAE">
        <w:rPr>
          <w:rFonts w:ascii="Cambria" w:hAnsi="Cambria"/>
          <w:sz w:val="22"/>
          <w:szCs w:val="22"/>
        </w:rPr>
        <w:t>ub).</w:t>
      </w:r>
    </w:p>
    <w:p w14:paraId="15295347" w14:textId="77777777" w:rsidR="00EF3864" w:rsidRPr="002B2A86" w:rsidRDefault="00EF3864" w:rsidP="007A29CD">
      <w:pPr>
        <w:rPr>
          <w:rFonts w:ascii="Cambria" w:hAnsi="Cambria"/>
          <w:sz w:val="22"/>
          <w:szCs w:val="22"/>
        </w:rPr>
      </w:pPr>
    </w:p>
    <w:p w14:paraId="183D7E47" w14:textId="414B1DC1" w:rsidR="00F21BFE" w:rsidRPr="00817AC7" w:rsidRDefault="00157310" w:rsidP="007E5171">
      <w:pPr>
        <w:pStyle w:val="ListParagraph"/>
        <w:numPr>
          <w:ilvl w:val="0"/>
          <w:numId w:val="11"/>
        </w:numPr>
        <w:rPr>
          <w:rFonts w:ascii="Cambria" w:eastAsia="Cambria" w:hAnsi="Cambria" w:cs="Cambria"/>
          <w:sz w:val="22"/>
          <w:szCs w:val="22"/>
        </w:rPr>
      </w:pPr>
      <w:r w:rsidRPr="00817AC7">
        <w:rPr>
          <w:rFonts w:ascii="Cambria" w:hAnsi="Cambria"/>
          <w:sz w:val="22"/>
          <w:szCs w:val="22"/>
        </w:rPr>
        <w:t xml:space="preserve">In the </w:t>
      </w:r>
      <w:r w:rsidR="00920562" w:rsidRPr="00817AC7">
        <w:rPr>
          <w:rFonts w:ascii="Cambria" w:hAnsi="Cambria"/>
          <w:sz w:val="22"/>
          <w:szCs w:val="22"/>
        </w:rPr>
        <w:t>second column</w:t>
      </w:r>
      <w:r w:rsidRPr="00817AC7">
        <w:rPr>
          <w:rFonts w:ascii="Cambria" w:hAnsi="Cambria"/>
          <w:sz w:val="22"/>
          <w:szCs w:val="22"/>
        </w:rPr>
        <w:t>, pleas</w:t>
      </w:r>
      <w:r w:rsidR="002B2A86" w:rsidRPr="00817AC7">
        <w:rPr>
          <w:rFonts w:ascii="Cambria" w:hAnsi="Cambria"/>
          <w:sz w:val="22"/>
          <w:szCs w:val="22"/>
        </w:rPr>
        <w:t>e i</w:t>
      </w:r>
      <w:r w:rsidR="00B87D8A" w:rsidRPr="00817AC7">
        <w:rPr>
          <w:rFonts w:ascii="Cambria" w:hAnsi="Cambria"/>
          <w:sz w:val="22"/>
          <w:szCs w:val="22"/>
        </w:rPr>
        <w:t xml:space="preserve">ndicate if the </w:t>
      </w:r>
      <w:r w:rsidR="00344D23" w:rsidRPr="00817AC7">
        <w:rPr>
          <w:rFonts w:ascii="Cambria" w:hAnsi="Cambria"/>
          <w:sz w:val="22"/>
          <w:szCs w:val="22"/>
        </w:rPr>
        <w:t>functionality is alrea</w:t>
      </w:r>
      <w:r w:rsidR="00370111" w:rsidRPr="00817AC7">
        <w:rPr>
          <w:rFonts w:ascii="Cambria" w:hAnsi="Cambria"/>
          <w:sz w:val="22"/>
          <w:szCs w:val="22"/>
        </w:rPr>
        <w:t>dy part of the product (AP)</w:t>
      </w:r>
      <w:r w:rsidR="00886E0B" w:rsidRPr="00817AC7">
        <w:rPr>
          <w:rFonts w:ascii="Cambria" w:hAnsi="Cambria"/>
          <w:sz w:val="22"/>
          <w:szCs w:val="22"/>
        </w:rPr>
        <w:t xml:space="preserve">, </w:t>
      </w:r>
      <w:r w:rsidR="008E5C74" w:rsidRPr="00817AC7">
        <w:rPr>
          <w:rFonts w:ascii="Cambria" w:hAnsi="Cambria"/>
          <w:sz w:val="22"/>
          <w:szCs w:val="22"/>
        </w:rPr>
        <w:t>must be configured (MC</w:t>
      </w:r>
      <w:r w:rsidR="00920562" w:rsidRPr="00817AC7">
        <w:rPr>
          <w:rFonts w:ascii="Cambria" w:hAnsi="Cambria"/>
          <w:sz w:val="22"/>
          <w:szCs w:val="22"/>
        </w:rPr>
        <w:t>), must</w:t>
      </w:r>
      <w:r w:rsidR="009A7BB9" w:rsidRPr="00817AC7">
        <w:rPr>
          <w:rFonts w:ascii="Cambria" w:hAnsi="Cambria"/>
          <w:sz w:val="22"/>
          <w:szCs w:val="22"/>
        </w:rPr>
        <w:t xml:space="preserve"> be developed (MD)</w:t>
      </w:r>
      <w:r w:rsidR="191EDAC8" w:rsidRPr="00817AC7">
        <w:rPr>
          <w:rFonts w:ascii="Cambria" w:hAnsi="Cambria"/>
          <w:sz w:val="22"/>
          <w:szCs w:val="22"/>
        </w:rPr>
        <w:t xml:space="preserve"> </w:t>
      </w:r>
      <w:r w:rsidR="00817AC7" w:rsidRPr="00817AC7">
        <w:rPr>
          <w:rFonts w:ascii="Cambria" w:hAnsi="Cambria"/>
          <w:sz w:val="22"/>
          <w:szCs w:val="22"/>
        </w:rPr>
        <w:t>or cannot be met with this product (CM</w:t>
      </w:r>
      <w:proofErr w:type="gramStart"/>
      <w:r w:rsidR="00817AC7" w:rsidRPr="00817AC7">
        <w:rPr>
          <w:rFonts w:ascii="Cambria" w:hAnsi="Cambria"/>
          <w:sz w:val="22"/>
          <w:szCs w:val="22"/>
        </w:rPr>
        <w:t xml:space="preserve">) </w:t>
      </w:r>
      <w:r w:rsidR="7164BC49" w:rsidRPr="00817AC7">
        <w:rPr>
          <w:rFonts w:ascii="Cambria" w:hAnsi="Cambria"/>
          <w:sz w:val="22"/>
          <w:szCs w:val="22"/>
        </w:rPr>
        <w:t>.</w:t>
      </w:r>
      <w:proofErr w:type="gramEnd"/>
      <w:r w:rsidR="7164BC49" w:rsidRPr="00817AC7">
        <w:rPr>
          <w:rFonts w:ascii="Cambria" w:hAnsi="Cambria"/>
          <w:sz w:val="22"/>
          <w:szCs w:val="22"/>
        </w:rPr>
        <w:t xml:space="preserve">  </w:t>
      </w:r>
      <w:r w:rsidR="002B2A86" w:rsidRPr="00817AC7">
        <w:rPr>
          <w:rFonts w:ascii="Cambria" w:hAnsi="Cambria"/>
          <w:sz w:val="22"/>
          <w:szCs w:val="22"/>
        </w:rPr>
        <w:t>Respondents</w:t>
      </w:r>
      <w:r w:rsidR="002B2A86" w:rsidRPr="00817AC7">
        <w:rPr>
          <w:rFonts w:ascii="Cambria" w:hAnsi="Cambria"/>
          <w:b/>
          <w:bCs/>
          <w:sz w:val="22"/>
          <w:szCs w:val="22"/>
        </w:rPr>
        <w:t xml:space="preserve"> </w:t>
      </w:r>
      <w:r w:rsidR="002B2A86" w:rsidRPr="00817AC7">
        <w:rPr>
          <w:rFonts w:ascii="Cambria" w:hAnsi="Cambria"/>
          <w:sz w:val="22"/>
          <w:szCs w:val="22"/>
        </w:rPr>
        <w:t xml:space="preserve">may </w:t>
      </w:r>
      <w:r w:rsidR="002B2A86" w:rsidRPr="00817AC7">
        <w:rPr>
          <w:rFonts w:ascii="Cambria" w:hAnsi="Cambria"/>
          <w:spacing w:val="-2"/>
          <w:sz w:val="22"/>
          <w:szCs w:val="22"/>
        </w:rPr>
        <w:t>include</w:t>
      </w:r>
      <w:r w:rsidR="00817AC7" w:rsidRPr="00817AC7">
        <w:rPr>
          <w:rFonts w:ascii="Cambria" w:hAnsi="Cambria"/>
          <w:spacing w:val="-2"/>
          <w:sz w:val="22"/>
          <w:szCs w:val="22"/>
        </w:rPr>
        <w:t xml:space="preserve"> attachments </w:t>
      </w:r>
      <w:r w:rsidR="00920562" w:rsidRPr="00817AC7">
        <w:rPr>
          <w:rFonts w:ascii="Cambria" w:hAnsi="Cambria"/>
          <w:spacing w:val="-2"/>
          <w:sz w:val="22"/>
          <w:szCs w:val="22"/>
        </w:rPr>
        <w:t xml:space="preserve">of </w:t>
      </w:r>
      <w:r w:rsidR="00920562" w:rsidRPr="00817AC7">
        <w:rPr>
          <w:rFonts w:ascii="Cambria" w:hAnsi="Cambria"/>
          <w:sz w:val="22"/>
          <w:szCs w:val="22"/>
        </w:rPr>
        <w:t>diagrams</w:t>
      </w:r>
      <w:r w:rsidR="002B2A86" w:rsidRPr="00817AC7">
        <w:rPr>
          <w:rFonts w:ascii="Cambria" w:hAnsi="Cambria"/>
          <w:spacing w:val="-1"/>
          <w:sz w:val="22"/>
          <w:szCs w:val="22"/>
        </w:rPr>
        <w:t>,</w:t>
      </w:r>
      <w:r w:rsidR="002B2A86" w:rsidRPr="00817AC7">
        <w:rPr>
          <w:rFonts w:ascii="Cambria" w:hAnsi="Cambria"/>
          <w:sz w:val="22"/>
          <w:szCs w:val="22"/>
        </w:rPr>
        <w:t xml:space="preserve"> flow</w:t>
      </w:r>
      <w:r w:rsidR="002B2A86" w:rsidRPr="00817AC7">
        <w:rPr>
          <w:rFonts w:ascii="Cambria" w:hAnsi="Cambria"/>
          <w:spacing w:val="-1"/>
          <w:sz w:val="22"/>
          <w:szCs w:val="22"/>
        </w:rPr>
        <w:t xml:space="preserve"> charts,</w:t>
      </w:r>
      <w:r w:rsidR="002B2A86" w:rsidRPr="00817AC7">
        <w:rPr>
          <w:rFonts w:ascii="Cambria" w:hAnsi="Cambria"/>
          <w:sz w:val="22"/>
          <w:szCs w:val="22"/>
        </w:rPr>
        <w:t xml:space="preserve"> </w:t>
      </w:r>
      <w:r w:rsidR="002B2A86" w:rsidRPr="00817AC7">
        <w:rPr>
          <w:rFonts w:ascii="Cambria" w:hAnsi="Cambria"/>
          <w:spacing w:val="-1"/>
          <w:sz w:val="22"/>
          <w:szCs w:val="22"/>
        </w:rPr>
        <w:t>sample</w:t>
      </w:r>
      <w:r w:rsidR="002B2A86" w:rsidRPr="00817AC7">
        <w:rPr>
          <w:rFonts w:ascii="Cambria" w:hAnsi="Cambria"/>
          <w:sz w:val="22"/>
          <w:szCs w:val="22"/>
        </w:rPr>
        <w:t xml:space="preserve"> </w:t>
      </w:r>
      <w:r w:rsidR="002B2A86" w:rsidRPr="00817AC7">
        <w:rPr>
          <w:rFonts w:ascii="Cambria" w:hAnsi="Cambria"/>
          <w:spacing w:val="-1"/>
          <w:sz w:val="22"/>
          <w:szCs w:val="22"/>
        </w:rPr>
        <w:t>screen</w:t>
      </w:r>
      <w:r w:rsidR="002B2A86" w:rsidRPr="00817AC7">
        <w:rPr>
          <w:rFonts w:ascii="Cambria" w:hAnsi="Cambria"/>
          <w:spacing w:val="-2"/>
          <w:sz w:val="22"/>
          <w:szCs w:val="22"/>
        </w:rPr>
        <w:t xml:space="preserve"> </w:t>
      </w:r>
      <w:r w:rsidR="002B2A86" w:rsidRPr="00817AC7">
        <w:rPr>
          <w:rFonts w:ascii="Cambria" w:hAnsi="Cambria"/>
          <w:sz w:val="22"/>
          <w:szCs w:val="22"/>
        </w:rPr>
        <w:t>shots,</w:t>
      </w:r>
      <w:r w:rsidR="002B2A86" w:rsidRPr="00817AC7">
        <w:rPr>
          <w:rFonts w:ascii="Cambria" w:hAnsi="Cambria"/>
          <w:spacing w:val="-3"/>
          <w:sz w:val="22"/>
          <w:szCs w:val="22"/>
        </w:rPr>
        <w:t xml:space="preserve"> </w:t>
      </w:r>
      <w:r w:rsidR="002B2A86" w:rsidRPr="00817AC7">
        <w:rPr>
          <w:rFonts w:ascii="Cambria" w:hAnsi="Cambria"/>
          <w:sz w:val="22"/>
          <w:szCs w:val="22"/>
        </w:rPr>
        <w:t xml:space="preserve">etc. </w:t>
      </w:r>
      <w:r w:rsidR="002B2A86" w:rsidRPr="00817AC7">
        <w:rPr>
          <w:rFonts w:ascii="Cambria" w:hAnsi="Cambria"/>
          <w:spacing w:val="-2"/>
          <w:sz w:val="22"/>
          <w:szCs w:val="22"/>
        </w:rPr>
        <w:t>as</w:t>
      </w:r>
      <w:r w:rsidR="002B2A86" w:rsidRPr="00817AC7">
        <w:rPr>
          <w:rFonts w:ascii="Cambria" w:hAnsi="Cambria"/>
          <w:spacing w:val="41"/>
          <w:sz w:val="22"/>
          <w:szCs w:val="22"/>
        </w:rPr>
        <w:t xml:space="preserve"> </w:t>
      </w:r>
      <w:r w:rsidR="002B2A86" w:rsidRPr="00817AC7">
        <w:rPr>
          <w:rFonts w:ascii="Cambria" w:hAnsi="Cambria"/>
          <w:spacing w:val="-1"/>
          <w:sz w:val="22"/>
          <w:szCs w:val="22"/>
        </w:rPr>
        <w:t>needed.</w:t>
      </w:r>
      <w:r w:rsidR="002B2A86" w:rsidRPr="00817AC7">
        <w:rPr>
          <w:rFonts w:ascii="Cambria" w:hAnsi="Cambria"/>
          <w:sz w:val="22"/>
          <w:szCs w:val="22"/>
        </w:rPr>
        <w:t xml:space="preserve">  </w:t>
      </w:r>
      <w:r w:rsidR="3D38A3D1" w:rsidRPr="00817AC7">
        <w:rPr>
          <w:rFonts w:ascii="Cambria" w:hAnsi="Cambria"/>
          <w:sz w:val="22"/>
          <w:szCs w:val="22"/>
        </w:rPr>
        <w:t xml:space="preserve">  </w:t>
      </w:r>
    </w:p>
    <w:p w14:paraId="511D5979" w14:textId="77777777" w:rsidR="00817AC7" w:rsidRPr="00817AC7" w:rsidRDefault="00817AC7" w:rsidP="00817AC7">
      <w:pPr>
        <w:pStyle w:val="ListParagraph"/>
        <w:rPr>
          <w:rFonts w:ascii="Cambria" w:eastAsia="Cambria" w:hAnsi="Cambria" w:cs="Cambria"/>
          <w:sz w:val="22"/>
          <w:szCs w:val="22"/>
        </w:rPr>
      </w:pPr>
    </w:p>
    <w:p w14:paraId="6469FD0A" w14:textId="77777777" w:rsidR="00817AC7" w:rsidRPr="007A29CD" w:rsidRDefault="00817AC7" w:rsidP="00817AC7">
      <w:pPr>
        <w:pStyle w:val="ListParagraph"/>
        <w:rPr>
          <w:rFonts w:ascii="Cambria" w:eastAsia="Cambria" w:hAnsi="Cambria" w:cs="Cambria"/>
          <w:sz w:val="22"/>
          <w:szCs w:val="22"/>
        </w:rPr>
      </w:pPr>
    </w:p>
    <w:p w14:paraId="20DD42FB" w14:textId="0A1B3AC5" w:rsidR="00AE0024" w:rsidRPr="00B22328" w:rsidRDefault="00272CAB" w:rsidP="3B1651F9">
      <w:pPr>
        <w:jc w:val="center"/>
        <w:rPr>
          <w:rFonts w:ascii="Cambria" w:eastAsia="Cambria" w:hAnsi="Cambria" w:cs="Cambria"/>
          <w:b/>
          <w:bCs/>
          <w:sz w:val="22"/>
          <w:szCs w:val="22"/>
        </w:rPr>
      </w:pPr>
      <w:r>
        <w:rPr>
          <w:rFonts w:ascii="Cambria" w:eastAsia="Cambria" w:hAnsi="Cambria" w:cs="Cambria"/>
          <w:b/>
          <w:bCs/>
          <w:sz w:val="22"/>
          <w:szCs w:val="22"/>
        </w:rPr>
        <w:t xml:space="preserve">Functional Requirements Checklist:  </w:t>
      </w:r>
      <w:r w:rsidR="00AE0024" w:rsidRPr="00B22328">
        <w:rPr>
          <w:rFonts w:ascii="Cambria" w:eastAsia="Cambria" w:hAnsi="Cambria" w:cs="Cambria"/>
          <w:b/>
          <w:bCs/>
          <w:sz w:val="22"/>
          <w:szCs w:val="22"/>
        </w:rPr>
        <w:t xml:space="preserve">Indiana Breast and Cervical Cancer Program </w:t>
      </w:r>
      <w:r w:rsidR="00C32241" w:rsidRPr="00B22328">
        <w:rPr>
          <w:rFonts w:ascii="Cambria" w:eastAsia="Cambria" w:hAnsi="Cambria" w:cs="Cambria"/>
          <w:b/>
          <w:bCs/>
          <w:sz w:val="22"/>
          <w:szCs w:val="22"/>
        </w:rPr>
        <w:t>Specifications</w:t>
      </w:r>
    </w:p>
    <w:tbl>
      <w:tblPr>
        <w:tblW w:w="10080" w:type="dxa"/>
        <w:tblInd w:w="-6" w:type="dxa"/>
        <w:tblLayout w:type="fixed"/>
        <w:tblCellMar>
          <w:left w:w="0" w:type="dxa"/>
          <w:right w:w="0" w:type="dxa"/>
        </w:tblCellMar>
        <w:tblLook w:val="01E0" w:firstRow="1" w:lastRow="1" w:firstColumn="1" w:lastColumn="1" w:noHBand="0" w:noVBand="0"/>
      </w:tblPr>
      <w:tblGrid>
        <w:gridCol w:w="5850"/>
        <w:gridCol w:w="2070"/>
        <w:gridCol w:w="2160"/>
      </w:tblGrid>
      <w:tr w:rsidR="00817AC7" w:rsidRPr="00B22328" w14:paraId="29BA6D67" w14:textId="3D23C6EB" w:rsidTr="440DF9A9">
        <w:trPr>
          <w:trHeight w:hRule="exact" w:val="3324"/>
        </w:trPr>
        <w:tc>
          <w:tcPr>
            <w:tcW w:w="585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B9A0599" w14:textId="77777777" w:rsidR="00817AC7" w:rsidRDefault="00817AC7" w:rsidP="00820DCE">
            <w:pPr>
              <w:pStyle w:val="TableParagraph"/>
              <w:spacing w:line="257" w:lineRule="exact"/>
              <w:ind w:left="102"/>
              <w:rPr>
                <w:rFonts w:ascii="Cambria" w:hAnsi="Cambria"/>
                <w:b/>
                <w:spacing w:val="-1"/>
              </w:rPr>
            </w:pPr>
            <w:r w:rsidRPr="00B22328">
              <w:rPr>
                <w:rFonts w:ascii="Cambria" w:hAnsi="Cambria"/>
                <w:b/>
              </w:rPr>
              <w:t xml:space="preserve">I. </w:t>
            </w:r>
            <w:r w:rsidRPr="00B22328">
              <w:rPr>
                <w:rFonts w:ascii="Cambria" w:hAnsi="Cambria"/>
                <w:b/>
                <w:spacing w:val="-1"/>
              </w:rPr>
              <w:t xml:space="preserve">General Functionality </w:t>
            </w:r>
          </w:p>
          <w:p w14:paraId="5F852419" w14:textId="77777777" w:rsidR="00817AC7" w:rsidRDefault="00817AC7" w:rsidP="00B409CE">
            <w:pPr>
              <w:rPr>
                <w:rFonts w:ascii="Cambria" w:eastAsia="Calibri" w:hAnsi="Cambria"/>
                <w:b/>
                <w:snapToGrid/>
                <w:spacing w:val="-1"/>
                <w:sz w:val="22"/>
                <w:szCs w:val="22"/>
              </w:rPr>
            </w:pPr>
          </w:p>
          <w:p w14:paraId="74409F52" w14:textId="7ED57F64" w:rsidR="00817AC7" w:rsidRPr="00B409CE" w:rsidRDefault="00817AC7" w:rsidP="00B409CE">
            <w:pPr>
              <w:jc w:val="right"/>
              <w:rPr>
                <w:rFonts w:eastAsia="Cambria"/>
              </w:rPr>
            </w:pP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2D27F6F" w14:textId="14137EFD" w:rsidR="00817AC7" w:rsidRPr="003C05C2" w:rsidRDefault="00D63427" w:rsidP="440DF9A9">
            <w:pPr>
              <w:pStyle w:val="ListParagraph"/>
              <w:tabs>
                <w:tab w:val="left" w:pos="1350"/>
              </w:tabs>
              <w:ind w:left="0"/>
              <w:rPr>
                <w:rFonts w:ascii="Cambria" w:eastAsia="Cambria" w:hAnsi="Cambria" w:cs="Cambria"/>
                <w:b/>
                <w:bCs/>
                <w:sz w:val="22"/>
                <w:szCs w:val="22"/>
              </w:rPr>
            </w:pPr>
            <w:r w:rsidRPr="440DF9A9">
              <w:rPr>
                <w:rFonts w:ascii="Cambria" w:eastAsia="Cambria" w:hAnsi="Cambria" w:cs="Cambria"/>
                <w:b/>
                <w:bCs/>
                <w:sz w:val="22"/>
                <w:szCs w:val="22"/>
              </w:rPr>
              <w:t xml:space="preserve">Function will be provided by the </w:t>
            </w:r>
            <w:r w:rsidR="0047685B" w:rsidRPr="440DF9A9">
              <w:rPr>
                <w:rFonts w:ascii="Cambria" w:eastAsia="Cambria" w:hAnsi="Cambria" w:cs="Cambria"/>
                <w:b/>
                <w:bCs/>
                <w:sz w:val="22"/>
                <w:szCs w:val="22"/>
              </w:rPr>
              <w:t xml:space="preserve">respondent (P) or </w:t>
            </w:r>
            <w:r w:rsidR="00362C9C" w:rsidRPr="440DF9A9">
              <w:rPr>
                <w:rFonts w:ascii="Cambria" w:eastAsia="Cambria" w:hAnsi="Cambria" w:cs="Cambria"/>
                <w:b/>
                <w:bCs/>
                <w:sz w:val="22"/>
                <w:szCs w:val="22"/>
              </w:rPr>
              <w:t>subcontracted to another vendor (</w:t>
            </w:r>
            <w:r w:rsidR="78BBC05B" w:rsidRPr="440DF9A9">
              <w:rPr>
                <w:rFonts w:ascii="Cambria" w:eastAsia="Cambria" w:hAnsi="Cambria" w:cs="Cambria"/>
                <w:b/>
                <w:bCs/>
                <w:sz w:val="22"/>
                <w:szCs w:val="22"/>
              </w:rPr>
              <w:t>S</w:t>
            </w:r>
            <w:r w:rsidR="00362C9C" w:rsidRPr="440DF9A9">
              <w:rPr>
                <w:rFonts w:ascii="Cambria" w:eastAsia="Cambria" w:hAnsi="Cambria" w:cs="Cambria"/>
                <w:b/>
                <w:bCs/>
                <w:sz w:val="22"/>
                <w:szCs w:val="22"/>
              </w:rPr>
              <w:t>)</w:t>
            </w:r>
          </w:p>
        </w:tc>
        <w:tc>
          <w:tcPr>
            <w:tcW w:w="216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D0D6C8A" w14:textId="7D9F40E6" w:rsidR="00817AC7" w:rsidRPr="003C05C2" w:rsidRDefault="00AF6FAE" w:rsidP="00817AC7">
            <w:pPr>
              <w:pStyle w:val="TableParagraph"/>
              <w:spacing w:line="257" w:lineRule="exact"/>
              <w:rPr>
                <w:rFonts w:ascii="Cambria" w:hAnsi="Cambria"/>
              </w:rPr>
            </w:pPr>
            <w:r>
              <w:rPr>
                <w:rFonts w:ascii="Cambria" w:hAnsi="Cambria"/>
              </w:rPr>
              <w:t xml:space="preserve">Note if the </w:t>
            </w:r>
            <w:r w:rsidR="00817AC7" w:rsidRPr="54F8F6BA">
              <w:rPr>
                <w:rFonts w:ascii="Cambria" w:hAnsi="Cambria"/>
              </w:rPr>
              <w:t>Functionality is</w:t>
            </w:r>
          </w:p>
          <w:p w14:paraId="6F264536" w14:textId="77777777" w:rsidR="00817AC7" w:rsidRPr="003C05C2" w:rsidRDefault="00817AC7" w:rsidP="54F8F6BA">
            <w:pPr>
              <w:pStyle w:val="TableParagraph"/>
              <w:numPr>
                <w:ilvl w:val="0"/>
                <w:numId w:val="13"/>
              </w:numPr>
              <w:spacing w:line="257" w:lineRule="exact"/>
              <w:ind w:left="450" w:hanging="180"/>
              <w:rPr>
                <w:rFonts w:ascii="Cambria" w:hAnsi="Cambria"/>
              </w:rPr>
            </w:pPr>
            <w:r w:rsidRPr="54F8F6BA">
              <w:rPr>
                <w:rFonts w:ascii="Cambria" w:hAnsi="Cambria"/>
              </w:rPr>
              <w:t xml:space="preserve">AP= Already part of the product </w:t>
            </w:r>
          </w:p>
          <w:p w14:paraId="61388F14" w14:textId="77777777" w:rsidR="00817AC7" w:rsidRPr="003C05C2" w:rsidRDefault="00817AC7" w:rsidP="54F8F6BA">
            <w:pPr>
              <w:pStyle w:val="TableParagraph"/>
              <w:numPr>
                <w:ilvl w:val="0"/>
                <w:numId w:val="13"/>
              </w:numPr>
              <w:spacing w:line="257" w:lineRule="exact"/>
              <w:ind w:left="450" w:hanging="180"/>
              <w:rPr>
                <w:rFonts w:ascii="Cambria" w:hAnsi="Cambria"/>
              </w:rPr>
            </w:pPr>
            <w:r w:rsidRPr="54F8F6BA">
              <w:rPr>
                <w:rFonts w:ascii="Cambria" w:hAnsi="Cambria"/>
              </w:rPr>
              <w:t>MC=Must Be Configured</w:t>
            </w:r>
          </w:p>
          <w:p w14:paraId="69E4303A" w14:textId="5C43914B" w:rsidR="00817AC7" w:rsidRPr="003C05C2" w:rsidRDefault="00817AC7" w:rsidP="54F8F6BA">
            <w:pPr>
              <w:pStyle w:val="TableParagraph"/>
              <w:numPr>
                <w:ilvl w:val="0"/>
                <w:numId w:val="13"/>
              </w:numPr>
              <w:spacing w:line="257" w:lineRule="exact"/>
              <w:ind w:left="450" w:hanging="180"/>
              <w:rPr>
                <w:rFonts w:ascii="Cambria" w:hAnsi="Cambria"/>
                <w:b/>
                <w:bCs/>
              </w:rPr>
            </w:pPr>
            <w:r w:rsidRPr="54F8F6BA">
              <w:rPr>
                <w:rFonts w:ascii="Cambria" w:hAnsi="Cambria"/>
              </w:rPr>
              <w:t>MD=Must Be Developed</w:t>
            </w:r>
          </w:p>
          <w:p w14:paraId="4A10D792" w14:textId="72FDFFCA" w:rsidR="00817AC7" w:rsidRPr="003C05C2" w:rsidRDefault="00817AC7" w:rsidP="54F8F6BA">
            <w:pPr>
              <w:pStyle w:val="TableParagraph"/>
              <w:numPr>
                <w:ilvl w:val="0"/>
                <w:numId w:val="13"/>
              </w:numPr>
              <w:spacing w:line="257" w:lineRule="exact"/>
              <w:ind w:left="450" w:hanging="180"/>
              <w:rPr>
                <w:b/>
                <w:bCs/>
              </w:rPr>
            </w:pPr>
            <w:r w:rsidRPr="54F8F6BA">
              <w:rPr>
                <w:rFonts w:ascii="Cambria" w:hAnsi="Cambria"/>
              </w:rPr>
              <w:t xml:space="preserve">CM=Cannot </w:t>
            </w:r>
            <w:r>
              <w:rPr>
                <w:rFonts w:ascii="Cambria" w:hAnsi="Cambria"/>
              </w:rPr>
              <w:t>B</w:t>
            </w:r>
            <w:r w:rsidRPr="54F8F6BA">
              <w:rPr>
                <w:rFonts w:ascii="Cambria" w:hAnsi="Cambria"/>
              </w:rPr>
              <w:t xml:space="preserve">e </w:t>
            </w:r>
            <w:r>
              <w:rPr>
                <w:rFonts w:ascii="Cambria" w:hAnsi="Cambria"/>
              </w:rPr>
              <w:t>M</w:t>
            </w:r>
            <w:r w:rsidRPr="54F8F6BA">
              <w:rPr>
                <w:rFonts w:ascii="Cambria" w:hAnsi="Cambria"/>
              </w:rPr>
              <w:t xml:space="preserve">et with </w:t>
            </w:r>
            <w:r>
              <w:rPr>
                <w:rFonts w:ascii="Cambria" w:hAnsi="Cambria"/>
              </w:rPr>
              <w:t>T</w:t>
            </w:r>
            <w:r w:rsidRPr="54F8F6BA">
              <w:rPr>
                <w:rFonts w:ascii="Cambria" w:hAnsi="Cambria"/>
              </w:rPr>
              <w:t xml:space="preserve">his </w:t>
            </w:r>
            <w:r>
              <w:rPr>
                <w:rFonts w:ascii="Cambria" w:hAnsi="Cambria"/>
              </w:rPr>
              <w:t>P</w:t>
            </w:r>
            <w:r w:rsidRPr="54F8F6BA">
              <w:rPr>
                <w:rFonts w:ascii="Cambria" w:hAnsi="Cambria"/>
              </w:rPr>
              <w:t>roduct</w:t>
            </w:r>
          </w:p>
          <w:p w14:paraId="03E13646" w14:textId="4195C4FA" w:rsidR="00817AC7" w:rsidRPr="003C05C2" w:rsidRDefault="00817AC7" w:rsidP="54F8F6BA">
            <w:pPr>
              <w:tabs>
                <w:tab w:val="left" w:pos="1350"/>
              </w:tabs>
              <w:ind w:left="90"/>
              <w:rPr>
                <w:szCs w:val="24"/>
              </w:rPr>
            </w:pPr>
          </w:p>
        </w:tc>
      </w:tr>
      <w:tr w:rsidR="00817AC7" w:rsidRPr="00B22328" w14:paraId="17D12E24" w14:textId="31F067A8"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003D1EC" w14:textId="73592FFE"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Work Queue</w:t>
            </w:r>
            <w:r w:rsidRPr="00B22328">
              <w:rPr>
                <w:rFonts w:ascii="Cambria" w:hAnsi="Cambria"/>
              </w:rPr>
              <w:t xml:space="preserve"> or</w:t>
            </w:r>
            <w:r w:rsidRPr="00B22328">
              <w:rPr>
                <w:rFonts w:ascii="Cambria" w:hAnsi="Cambria"/>
                <w:spacing w:val="-1"/>
              </w:rPr>
              <w:t xml:space="preserve"> </w:t>
            </w:r>
            <w:r w:rsidRPr="00B22328">
              <w:rPr>
                <w:rFonts w:ascii="Cambria" w:hAnsi="Cambria"/>
                <w:spacing w:val="-2"/>
              </w:rPr>
              <w:t xml:space="preserve">Activities </w:t>
            </w:r>
            <w:r w:rsidRPr="00B22328">
              <w:rPr>
                <w:rFonts w:ascii="Cambria" w:hAnsi="Cambria"/>
                <w:spacing w:val="-1"/>
              </w:rPr>
              <w:t>List</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1376DD" w14:textId="3CD7ACF6" w:rsidR="00817AC7" w:rsidRPr="00B22328" w:rsidRDefault="005F776C" w:rsidP="00764752">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5FD480D" w14:textId="18F03004" w:rsidR="00817AC7" w:rsidRPr="00B22328" w:rsidRDefault="00DE30E3" w:rsidP="00DE30E3">
            <w:pPr>
              <w:pStyle w:val="TableParagraph"/>
              <w:spacing w:line="257" w:lineRule="exact"/>
              <w:rPr>
                <w:rFonts w:ascii="Cambria" w:hAnsi="Cambria"/>
                <w:spacing w:val="-1"/>
              </w:rPr>
            </w:pPr>
            <w:r>
              <w:rPr>
                <w:rFonts w:ascii="Cambria" w:hAnsi="Cambria"/>
                <w:spacing w:val="-1"/>
              </w:rPr>
              <w:t xml:space="preserve">              </w:t>
            </w:r>
            <w:r w:rsidR="005F776C">
              <w:rPr>
                <w:rFonts w:ascii="Cambria" w:hAnsi="Cambria"/>
                <w:spacing w:val="-1"/>
              </w:rPr>
              <w:t>AP</w:t>
            </w:r>
          </w:p>
        </w:tc>
      </w:tr>
      <w:tr w:rsidR="00817AC7" w:rsidRPr="00B22328" w14:paraId="4184DF43" w14:textId="23C68694"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EE3EA80" w14:textId="77777777"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spacing w:val="-1"/>
              </w:rPr>
              <w:t>Synchronization</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ED0ABBF" w14:textId="076D3AA2" w:rsidR="00817AC7" w:rsidRPr="00B22328" w:rsidRDefault="005F776C" w:rsidP="00764752">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68ED35F" w14:textId="3338C430" w:rsidR="00817AC7" w:rsidRPr="00B22328" w:rsidRDefault="005F776C" w:rsidP="00764752">
            <w:pPr>
              <w:pStyle w:val="TableParagraph"/>
              <w:spacing w:line="255" w:lineRule="exact"/>
              <w:ind w:left="720"/>
              <w:rPr>
                <w:rFonts w:ascii="Cambria" w:hAnsi="Cambria"/>
                <w:spacing w:val="-1"/>
              </w:rPr>
            </w:pPr>
            <w:r>
              <w:rPr>
                <w:rFonts w:ascii="Cambria" w:hAnsi="Cambria"/>
                <w:spacing w:val="-1"/>
              </w:rPr>
              <w:t>AP</w:t>
            </w:r>
          </w:p>
        </w:tc>
      </w:tr>
      <w:tr w:rsidR="00817AC7" w:rsidRPr="00B22328" w14:paraId="1DD96D58" w14:textId="760FDDF7"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175F292" w14:textId="77777777"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Validations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D6BA99" w14:textId="23CB3ED4" w:rsidR="00817AC7" w:rsidRPr="00B22328" w:rsidRDefault="005F776C" w:rsidP="00764752">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9B2723D" w14:textId="01732B48" w:rsidR="00817AC7" w:rsidRPr="00B22328" w:rsidRDefault="005F776C" w:rsidP="00764752">
            <w:pPr>
              <w:pStyle w:val="TableParagraph"/>
              <w:spacing w:line="257" w:lineRule="exact"/>
              <w:ind w:left="720"/>
              <w:rPr>
                <w:rFonts w:ascii="Cambria" w:hAnsi="Cambria"/>
                <w:spacing w:val="-1"/>
              </w:rPr>
            </w:pPr>
            <w:r>
              <w:rPr>
                <w:rFonts w:ascii="Cambria" w:hAnsi="Cambria"/>
                <w:spacing w:val="-1"/>
              </w:rPr>
              <w:t>AP</w:t>
            </w:r>
          </w:p>
        </w:tc>
      </w:tr>
      <w:tr w:rsidR="00817AC7" w:rsidRPr="00B22328" w14:paraId="52D134AE" w14:textId="6347D12E" w:rsidTr="440DF9A9">
        <w:trPr>
          <w:trHeight w:hRule="exact" w:val="300"/>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9449360" w14:textId="67AC1EC3"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spacing w:val="-1"/>
              </w:rPr>
              <w:t>Searching and Viewing (Data Search Function)</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E8CE87A" w14:textId="3A500EC5" w:rsidR="00817AC7" w:rsidRPr="00B22328" w:rsidRDefault="005F776C" w:rsidP="007F2A1F">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BA47A3D" w14:textId="19DA27C3" w:rsidR="00817AC7" w:rsidRPr="00B22328" w:rsidRDefault="005F776C" w:rsidP="007F2A1F">
            <w:pPr>
              <w:pStyle w:val="TableParagraph"/>
              <w:spacing w:line="255" w:lineRule="exact"/>
              <w:ind w:left="720"/>
              <w:rPr>
                <w:rFonts w:ascii="Cambria" w:hAnsi="Cambria"/>
                <w:spacing w:val="-1"/>
              </w:rPr>
            </w:pPr>
            <w:r>
              <w:rPr>
                <w:rFonts w:ascii="Cambria" w:hAnsi="Cambria"/>
                <w:spacing w:val="-1"/>
              </w:rPr>
              <w:t>AP</w:t>
            </w:r>
          </w:p>
        </w:tc>
      </w:tr>
      <w:tr w:rsidR="00817AC7" w:rsidRPr="00B22328" w14:paraId="3B9331D1" w14:textId="74A91349" w:rsidTr="440DF9A9">
        <w:trPr>
          <w:trHeight w:hRule="exact" w:val="298"/>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EDEDBEA" w14:textId="77777777" w:rsidR="00817AC7" w:rsidRPr="00B22328" w:rsidRDefault="00817AC7" w:rsidP="00096C9F">
            <w:pPr>
              <w:pStyle w:val="TableParagraph"/>
              <w:numPr>
                <w:ilvl w:val="0"/>
                <w:numId w:val="2"/>
              </w:numPr>
              <w:spacing w:before="1"/>
              <w:rPr>
                <w:rFonts w:ascii="Cambria" w:eastAsia="Cambria" w:hAnsi="Cambria" w:cs="Cambria"/>
              </w:rPr>
            </w:pPr>
            <w:r w:rsidRPr="00B22328">
              <w:rPr>
                <w:rFonts w:ascii="Cambria" w:hAnsi="Cambria"/>
                <w:spacing w:val="-1"/>
              </w:rPr>
              <w:t>Saving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B86942" w14:textId="61343177" w:rsidR="00817AC7" w:rsidRPr="00B22328" w:rsidRDefault="005F776C" w:rsidP="007F2A1F">
            <w:pPr>
              <w:pStyle w:val="TableParagraph"/>
              <w:spacing w:before="1"/>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8D2E4E1" w14:textId="6D5F044F" w:rsidR="00817AC7" w:rsidRPr="00B22328" w:rsidRDefault="005F776C" w:rsidP="007F2A1F">
            <w:pPr>
              <w:pStyle w:val="TableParagraph"/>
              <w:spacing w:before="1"/>
              <w:ind w:left="720"/>
              <w:rPr>
                <w:rFonts w:ascii="Cambria" w:hAnsi="Cambria"/>
                <w:spacing w:val="-1"/>
              </w:rPr>
            </w:pPr>
            <w:r>
              <w:rPr>
                <w:rFonts w:ascii="Cambria" w:hAnsi="Cambria"/>
                <w:spacing w:val="-1"/>
              </w:rPr>
              <w:t>AP</w:t>
            </w:r>
          </w:p>
        </w:tc>
      </w:tr>
      <w:tr w:rsidR="00817AC7" w:rsidRPr="00B22328" w14:paraId="26D7F0F6" w14:textId="2A877AD1"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8EAEF7A" w14:textId="77777777"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Printing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4D7435" w14:textId="71354EF2" w:rsidR="00817AC7" w:rsidRPr="00B22328" w:rsidRDefault="005F776C" w:rsidP="007F2A1F">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1D5E1A0" w14:textId="392F1D49" w:rsidR="00817AC7" w:rsidRPr="00B22328" w:rsidRDefault="005F776C" w:rsidP="007F2A1F">
            <w:pPr>
              <w:pStyle w:val="TableParagraph"/>
              <w:spacing w:line="257" w:lineRule="exact"/>
              <w:ind w:left="720"/>
              <w:rPr>
                <w:rFonts w:ascii="Cambria" w:hAnsi="Cambria"/>
                <w:spacing w:val="-1"/>
              </w:rPr>
            </w:pPr>
            <w:r>
              <w:rPr>
                <w:rFonts w:ascii="Cambria" w:hAnsi="Cambria"/>
                <w:spacing w:val="-1"/>
              </w:rPr>
              <w:t>AP</w:t>
            </w:r>
          </w:p>
        </w:tc>
      </w:tr>
      <w:tr w:rsidR="00817AC7" w:rsidRPr="00B22328" w14:paraId="6583216D" w14:textId="66FD5E45" w:rsidTr="440DF9A9">
        <w:trPr>
          <w:trHeight w:hRule="exact" w:val="267"/>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543CA0F" w14:textId="77777777"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spacing w:val="-1"/>
              </w:rPr>
              <w:t>Emailing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AB8389" w14:textId="74ECEF8E" w:rsidR="00817AC7" w:rsidRPr="00B22328" w:rsidRDefault="00522C0A" w:rsidP="007F2A1F">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3F8ED09" w14:textId="37A2A050" w:rsidR="00817AC7" w:rsidRPr="00B22328" w:rsidRDefault="005F776C" w:rsidP="007F2A1F">
            <w:pPr>
              <w:pStyle w:val="TableParagraph"/>
              <w:spacing w:line="255" w:lineRule="exact"/>
              <w:ind w:left="720"/>
              <w:rPr>
                <w:rFonts w:ascii="Cambria" w:hAnsi="Cambria"/>
                <w:spacing w:val="-1"/>
              </w:rPr>
            </w:pPr>
            <w:r>
              <w:rPr>
                <w:rFonts w:ascii="Cambria" w:hAnsi="Cambria"/>
                <w:spacing w:val="-1"/>
              </w:rPr>
              <w:t>MD</w:t>
            </w:r>
          </w:p>
        </w:tc>
      </w:tr>
      <w:tr w:rsidR="00817AC7" w:rsidRPr="00B22328" w14:paraId="7899DC7D" w14:textId="2070C75F"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2A64276" w14:textId="5C255694" w:rsidR="00817AC7" w:rsidRPr="00B22328" w:rsidRDefault="00817AC7" w:rsidP="00096C9F">
            <w:pPr>
              <w:pStyle w:val="TableParagraph"/>
              <w:numPr>
                <w:ilvl w:val="0"/>
                <w:numId w:val="2"/>
              </w:numPr>
              <w:spacing w:before="1" w:line="256" w:lineRule="exact"/>
              <w:rPr>
                <w:rFonts w:ascii="Cambria" w:eastAsia="Cambria" w:hAnsi="Cambria" w:cs="Cambria"/>
              </w:rPr>
            </w:pPr>
            <w:r w:rsidRPr="00B22328">
              <w:rPr>
                <w:rFonts w:ascii="Cambria" w:hAnsi="Cambria"/>
                <w:spacing w:val="-1"/>
              </w:rPr>
              <w:t>User-</w:t>
            </w:r>
            <w:r>
              <w:rPr>
                <w:rFonts w:ascii="Cambria" w:hAnsi="Cambria"/>
                <w:spacing w:val="-1"/>
              </w:rPr>
              <w:t>D</w:t>
            </w:r>
            <w:r w:rsidRPr="00B22328">
              <w:rPr>
                <w:rFonts w:ascii="Cambria" w:hAnsi="Cambria"/>
                <w:spacing w:val="-1"/>
              </w:rPr>
              <w:t>efined Fields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1A9B22" w14:textId="46FD1E93" w:rsidR="00817AC7" w:rsidRPr="00B22328" w:rsidRDefault="005F776C" w:rsidP="007F2A1F">
            <w:pPr>
              <w:pStyle w:val="TableParagraph"/>
              <w:spacing w:before="1" w:line="256"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38C720C" w14:textId="20A5F73C" w:rsidR="00817AC7" w:rsidRPr="00B22328" w:rsidRDefault="005F776C" w:rsidP="007F2A1F">
            <w:pPr>
              <w:pStyle w:val="TableParagraph"/>
              <w:spacing w:before="1" w:line="256" w:lineRule="exact"/>
              <w:ind w:left="720"/>
              <w:rPr>
                <w:rFonts w:ascii="Cambria" w:hAnsi="Cambria"/>
                <w:spacing w:val="-1"/>
              </w:rPr>
            </w:pPr>
            <w:r>
              <w:rPr>
                <w:rFonts w:ascii="Cambria" w:hAnsi="Cambria"/>
                <w:spacing w:val="-1"/>
              </w:rPr>
              <w:t>MD</w:t>
            </w:r>
          </w:p>
        </w:tc>
      </w:tr>
      <w:tr w:rsidR="00817AC7" w:rsidRPr="00B22328" w14:paraId="2D426B91" w14:textId="3E5E7987"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1AC9914" w14:textId="77777777" w:rsidR="00817AC7" w:rsidRPr="00B22328" w:rsidRDefault="00817AC7" w:rsidP="00096C9F">
            <w:pPr>
              <w:pStyle w:val="TableParagraph"/>
              <w:numPr>
                <w:ilvl w:val="0"/>
                <w:numId w:val="2"/>
              </w:numPr>
              <w:spacing w:before="1"/>
              <w:rPr>
                <w:rFonts w:ascii="Cambria" w:eastAsia="Cambria" w:hAnsi="Cambria" w:cs="Cambria"/>
              </w:rPr>
            </w:pPr>
            <w:r w:rsidRPr="00B22328">
              <w:rPr>
                <w:rFonts w:ascii="Cambria" w:hAnsi="Cambria"/>
                <w:spacing w:val="-1"/>
              </w:rPr>
              <w:t>Reporting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5EFB6C7" w14:textId="1A0A7844" w:rsidR="00817AC7" w:rsidRPr="00B22328" w:rsidRDefault="005F776C" w:rsidP="007F2A1F">
            <w:pPr>
              <w:pStyle w:val="TableParagraph"/>
              <w:spacing w:before="1"/>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93C9D56" w14:textId="0C2F6C58" w:rsidR="00817AC7" w:rsidRPr="00B22328" w:rsidRDefault="005F776C" w:rsidP="007F2A1F">
            <w:pPr>
              <w:pStyle w:val="TableParagraph"/>
              <w:spacing w:before="1"/>
              <w:ind w:left="720"/>
              <w:rPr>
                <w:rFonts w:ascii="Cambria" w:hAnsi="Cambria"/>
                <w:spacing w:val="-1"/>
              </w:rPr>
            </w:pPr>
            <w:r>
              <w:rPr>
                <w:rFonts w:ascii="Cambria" w:hAnsi="Cambria"/>
                <w:spacing w:val="-1"/>
              </w:rPr>
              <w:t>AP</w:t>
            </w:r>
          </w:p>
        </w:tc>
      </w:tr>
      <w:tr w:rsidR="00817AC7" w:rsidRPr="00B22328" w14:paraId="5C46500D" w14:textId="2D3BB68C"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82570D1" w14:textId="68ABC0EA" w:rsidR="00817AC7" w:rsidRPr="00B22328" w:rsidRDefault="00817AC7" w:rsidP="00096C9F">
            <w:pPr>
              <w:pStyle w:val="TableParagraph"/>
              <w:numPr>
                <w:ilvl w:val="0"/>
                <w:numId w:val="2"/>
              </w:numPr>
              <w:spacing w:before="1"/>
              <w:rPr>
                <w:rFonts w:ascii="Cambria" w:eastAsia="Cambria" w:hAnsi="Cambria" w:cs="Cambria"/>
              </w:rPr>
            </w:pPr>
            <w:r w:rsidRPr="00B22328">
              <w:rPr>
                <w:rFonts w:ascii="Cambria" w:hAnsi="Cambria"/>
                <w:spacing w:val="-1"/>
              </w:rPr>
              <w:t>Role-based Access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F7463A" w14:textId="125C296A" w:rsidR="00817AC7" w:rsidRPr="00B22328" w:rsidRDefault="005F776C" w:rsidP="00B35041">
            <w:pPr>
              <w:pStyle w:val="TableParagraph"/>
              <w:spacing w:before="1"/>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582479D" w14:textId="3E036AD7" w:rsidR="00817AC7" w:rsidRPr="00B22328" w:rsidRDefault="005F776C" w:rsidP="007F2A1F">
            <w:pPr>
              <w:pStyle w:val="TableParagraph"/>
              <w:spacing w:before="1"/>
              <w:ind w:left="720"/>
              <w:rPr>
                <w:rFonts w:ascii="Cambria" w:hAnsi="Cambria"/>
                <w:spacing w:val="-1"/>
              </w:rPr>
            </w:pPr>
            <w:r>
              <w:rPr>
                <w:rFonts w:ascii="Cambria" w:hAnsi="Cambria"/>
                <w:spacing w:val="-1"/>
              </w:rPr>
              <w:t>AP</w:t>
            </w:r>
          </w:p>
        </w:tc>
      </w:tr>
      <w:tr w:rsidR="00817AC7" w:rsidRPr="00B22328" w14:paraId="25B86174" w14:textId="347B7A55"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079EE79" w14:textId="77777777" w:rsidR="00817AC7" w:rsidRPr="00B22328" w:rsidRDefault="00817AC7" w:rsidP="00096C9F">
            <w:pPr>
              <w:pStyle w:val="TableParagraph"/>
              <w:numPr>
                <w:ilvl w:val="0"/>
                <w:numId w:val="2"/>
              </w:numPr>
              <w:spacing w:before="1" w:line="256" w:lineRule="exact"/>
              <w:rPr>
                <w:rFonts w:ascii="Cambria" w:eastAsia="Cambria" w:hAnsi="Cambria" w:cs="Cambria"/>
              </w:rPr>
            </w:pPr>
            <w:r w:rsidRPr="00B22328">
              <w:rPr>
                <w:rFonts w:ascii="Cambria" w:hAnsi="Cambria"/>
                <w:spacing w:val="-1"/>
              </w:rPr>
              <w:t>Data/Software</w:t>
            </w:r>
            <w:r w:rsidRPr="00B22328">
              <w:rPr>
                <w:rFonts w:ascii="Cambria" w:hAnsi="Cambria"/>
              </w:rPr>
              <w:t xml:space="preserve"> </w:t>
            </w:r>
            <w:r w:rsidRPr="00B22328">
              <w:rPr>
                <w:rFonts w:ascii="Cambria" w:hAnsi="Cambria"/>
                <w:spacing w:val="-1"/>
              </w:rPr>
              <w:t>conversion</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A61D77" w14:textId="242693F2" w:rsidR="00817AC7" w:rsidRPr="00B22328" w:rsidRDefault="005F776C" w:rsidP="00B35041">
            <w:pPr>
              <w:pStyle w:val="TableParagraph"/>
              <w:spacing w:before="1" w:line="256"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2DA5E47" w14:textId="4EE65FE2" w:rsidR="00817AC7" w:rsidRPr="00B22328" w:rsidRDefault="005F776C" w:rsidP="007F2A1F">
            <w:pPr>
              <w:pStyle w:val="TableParagraph"/>
              <w:spacing w:before="1" w:line="256" w:lineRule="exact"/>
              <w:ind w:left="720"/>
              <w:rPr>
                <w:rFonts w:ascii="Cambria" w:hAnsi="Cambria"/>
                <w:spacing w:val="-1"/>
              </w:rPr>
            </w:pPr>
            <w:r>
              <w:rPr>
                <w:rFonts w:ascii="Cambria" w:hAnsi="Cambria"/>
                <w:spacing w:val="-1"/>
              </w:rPr>
              <w:t>AP</w:t>
            </w:r>
          </w:p>
        </w:tc>
      </w:tr>
      <w:tr w:rsidR="00817AC7" w:rsidRPr="00B22328" w14:paraId="123A1B5A" w14:textId="0D099F00"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D7F5D1C" w14:textId="55EAC17C"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Updates</w:t>
            </w:r>
            <w:r w:rsidRPr="00B22328">
              <w:rPr>
                <w:rFonts w:ascii="Cambria" w:hAnsi="Cambria"/>
                <w:spacing w:val="1"/>
              </w:rPr>
              <w:t xml:space="preserve"> </w:t>
            </w:r>
            <w:r w:rsidRPr="00B22328">
              <w:rPr>
                <w:rFonts w:ascii="Cambria" w:hAnsi="Cambria"/>
                <w:spacing w:val="-1"/>
              </w:rPr>
              <w:t>and Upgrades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66DB679" w14:textId="76F92F66" w:rsidR="00817AC7" w:rsidRPr="00B22328" w:rsidRDefault="005F776C" w:rsidP="00B35041">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DDC3802" w14:textId="187B0DF0" w:rsidR="00817AC7" w:rsidRPr="00B22328" w:rsidRDefault="005F776C" w:rsidP="007F2A1F">
            <w:pPr>
              <w:pStyle w:val="TableParagraph"/>
              <w:spacing w:line="257" w:lineRule="exact"/>
              <w:ind w:left="720"/>
              <w:rPr>
                <w:rFonts w:ascii="Cambria" w:hAnsi="Cambria"/>
                <w:spacing w:val="-1"/>
              </w:rPr>
            </w:pPr>
            <w:r>
              <w:rPr>
                <w:rFonts w:ascii="Cambria" w:hAnsi="Cambria"/>
                <w:spacing w:val="-1"/>
              </w:rPr>
              <w:t>AP</w:t>
            </w:r>
          </w:p>
        </w:tc>
      </w:tr>
      <w:tr w:rsidR="00817AC7" w:rsidRPr="00B22328" w14:paraId="3FCFFBBC" w14:textId="2A067113"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A38102E" w14:textId="77777777"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spacing w:val="-1"/>
              </w:rPr>
              <w:t>Training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6B9E0F" w14:textId="43D26B15" w:rsidR="00817AC7" w:rsidRPr="00B22328" w:rsidRDefault="005F776C" w:rsidP="00764752">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F7DA409" w14:textId="3CAA4287" w:rsidR="00817AC7" w:rsidRPr="00B22328" w:rsidRDefault="005F776C" w:rsidP="00764752">
            <w:pPr>
              <w:pStyle w:val="TableParagraph"/>
              <w:spacing w:line="255" w:lineRule="exact"/>
              <w:ind w:left="720"/>
              <w:rPr>
                <w:rFonts w:ascii="Cambria" w:hAnsi="Cambria"/>
                <w:spacing w:val="-1"/>
              </w:rPr>
            </w:pPr>
            <w:r>
              <w:rPr>
                <w:rFonts w:ascii="Cambria" w:hAnsi="Cambria"/>
                <w:spacing w:val="-1"/>
              </w:rPr>
              <w:t>AP</w:t>
            </w:r>
          </w:p>
        </w:tc>
      </w:tr>
      <w:tr w:rsidR="00817AC7" w:rsidRPr="00B22328" w14:paraId="5D1B680B" w14:textId="5AF0CB6A"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8F9398F" w14:textId="63F8DDEE"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Security Requirements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188BF20" w14:textId="6AC701FE" w:rsidR="00817AC7" w:rsidRPr="00B22328" w:rsidRDefault="005F776C" w:rsidP="00B35041">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635DAC7" w14:textId="0F6AF147" w:rsidR="00817AC7" w:rsidRPr="00B22328" w:rsidRDefault="005F776C" w:rsidP="007F2A1F">
            <w:pPr>
              <w:pStyle w:val="TableParagraph"/>
              <w:spacing w:line="257" w:lineRule="exact"/>
              <w:ind w:left="720"/>
              <w:rPr>
                <w:rFonts w:ascii="Cambria" w:hAnsi="Cambria"/>
                <w:spacing w:val="-1"/>
              </w:rPr>
            </w:pPr>
            <w:r>
              <w:rPr>
                <w:rFonts w:ascii="Cambria" w:hAnsi="Cambria"/>
                <w:spacing w:val="-1"/>
              </w:rPr>
              <w:t>AP</w:t>
            </w:r>
          </w:p>
        </w:tc>
      </w:tr>
      <w:tr w:rsidR="00817AC7" w:rsidRPr="00B22328" w14:paraId="58C32ED0" w14:textId="251F69FB"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F7345E2" w14:textId="77777777"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lastRenderedPageBreak/>
              <w:t>Performance</w:t>
            </w:r>
            <w:r w:rsidRPr="00B22328">
              <w:rPr>
                <w:rFonts w:ascii="Cambria" w:hAnsi="Cambria"/>
              </w:rPr>
              <w:t xml:space="preserve"> </w:t>
            </w:r>
            <w:r w:rsidRPr="00B22328">
              <w:rPr>
                <w:rFonts w:ascii="Cambria" w:hAnsi="Cambria"/>
                <w:spacing w:val="-2"/>
              </w:rPr>
              <w:t>Requirements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747BBDC" w14:textId="14B6F2F5" w:rsidR="00817AC7" w:rsidRPr="00B22328" w:rsidRDefault="005F776C" w:rsidP="00B35041">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01DFAE5" w14:textId="3658CA9F" w:rsidR="00817AC7" w:rsidRPr="00B22328" w:rsidRDefault="005F776C" w:rsidP="007F2A1F">
            <w:pPr>
              <w:pStyle w:val="TableParagraph"/>
              <w:spacing w:line="257" w:lineRule="exact"/>
              <w:ind w:left="720"/>
              <w:rPr>
                <w:rFonts w:ascii="Cambria" w:hAnsi="Cambria"/>
                <w:spacing w:val="-1"/>
              </w:rPr>
            </w:pPr>
            <w:r>
              <w:rPr>
                <w:rFonts w:ascii="Cambria" w:hAnsi="Cambria"/>
                <w:spacing w:val="-1"/>
              </w:rPr>
              <w:t>AP</w:t>
            </w:r>
          </w:p>
        </w:tc>
      </w:tr>
      <w:tr w:rsidR="00817AC7" w:rsidRPr="00B22328" w14:paraId="546EB3E2" w14:textId="71401B54"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2E7D28E" w14:textId="77777777"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spacing w:val="-1"/>
              </w:rPr>
              <w:t>Availability Requirements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D11D15" w14:textId="076200B2" w:rsidR="00817AC7" w:rsidRPr="00B22328" w:rsidRDefault="005F776C" w:rsidP="00B35041">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C11ECA5" w14:textId="74812E8B" w:rsidR="00817AC7" w:rsidRPr="00B22328" w:rsidRDefault="005F776C" w:rsidP="007F2A1F">
            <w:pPr>
              <w:pStyle w:val="TableParagraph"/>
              <w:spacing w:line="255" w:lineRule="exact"/>
              <w:ind w:left="720"/>
              <w:rPr>
                <w:rFonts w:ascii="Cambria" w:hAnsi="Cambria"/>
                <w:spacing w:val="-1"/>
              </w:rPr>
            </w:pPr>
            <w:r>
              <w:rPr>
                <w:rFonts w:ascii="Cambria" w:hAnsi="Cambria"/>
                <w:spacing w:val="-1"/>
              </w:rPr>
              <w:t>AP</w:t>
            </w:r>
          </w:p>
        </w:tc>
      </w:tr>
      <w:tr w:rsidR="00817AC7" w:rsidRPr="00B22328" w14:paraId="5AF0CF98" w14:textId="5CDBAC8E"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5F7B952" w14:textId="77777777" w:rsidR="00817AC7" w:rsidRPr="00B22328" w:rsidRDefault="00817AC7" w:rsidP="00096C9F">
            <w:pPr>
              <w:pStyle w:val="TableParagraph"/>
              <w:numPr>
                <w:ilvl w:val="0"/>
                <w:numId w:val="2"/>
              </w:numPr>
              <w:spacing w:line="257" w:lineRule="exact"/>
              <w:rPr>
                <w:rFonts w:ascii="Cambria" w:eastAsia="Cambria" w:hAnsi="Cambria" w:cs="Cambria"/>
              </w:rPr>
            </w:pPr>
            <w:r w:rsidRPr="00B22328">
              <w:rPr>
                <w:rFonts w:ascii="Cambria" w:hAnsi="Cambria"/>
                <w:spacing w:val="-1"/>
              </w:rPr>
              <w:t>System</w:t>
            </w:r>
            <w:r w:rsidRPr="00B22328">
              <w:rPr>
                <w:rFonts w:ascii="Cambria" w:hAnsi="Cambria"/>
                <w:spacing w:val="1"/>
              </w:rPr>
              <w:t xml:space="preserve"> </w:t>
            </w:r>
            <w:r w:rsidRPr="00B22328">
              <w:rPr>
                <w:rFonts w:ascii="Cambria" w:hAnsi="Cambria"/>
                <w:spacing w:val="-1"/>
              </w:rPr>
              <w:t>Environment</w:t>
            </w:r>
            <w:r w:rsidRPr="00B22328">
              <w:rPr>
                <w:rFonts w:ascii="Cambria" w:hAnsi="Cambria"/>
                <w:spacing w:val="-4"/>
              </w:rPr>
              <w:t xml:space="preserve"> </w:t>
            </w:r>
            <w:r w:rsidRPr="00B22328">
              <w:rPr>
                <w:rFonts w:ascii="Cambria" w:hAnsi="Cambria"/>
                <w:spacing w:val="-1"/>
              </w:rPr>
              <w:t>Needs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CF7E24" w14:textId="1AE38143" w:rsidR="00817AC7" w:rsidRPr="00B22328" w:rsidRDefault="005F776C" w:rsidP="00A33C23">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A20A367" w14:textId="23CA5C11" w:rsidR="00817AC7" w:rsidRPr="00B22328" w:rsidRDefault="005F776C" w:rsidP="00B35041">
            <w:pPr>
              <w:pStyle w:val="TableParagraph"/>
              <w:spacing w:line="257" w:lineRule="exact"/>
              <w:ind w:left="720"/>
              <w:rPr>
                <w:rFonts w:ascii="Cambria" w:hAnsi="Cambria"/>
                <w:spacing w:val="-1"/>
              </w:rPr>
            </w:pPr>
            <w:r>
              <w:rPr>
                <w:rFonts w:ascii="Cambria" w:hAnsi="Cambria"/>
                <w:spacing w:val="-1"/>
              </w:rPr>
              <w:t>AP</w:t>
            </w:r>
          </w:p>
        </w:tc>
      </w:tr>
      <w:tr w:rsidR="00817AC7" w:rsidRPr="00B22328" w14:paraId="70BB83E9" w14:textId="129299E7"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358CFC9" w14:textId="77777777" w:rsidR="00817AC7" w:rsidRPr="00B22328" w:rsidRDefault="00817AC7" w:rsidP="00096C9F">
            <w:pPr>
              <w:pStyle w:val="TableParagraph"/>
              <w:numPr>
                <w:ilvl w:val="0"/>
                <w:numId w:val="2"/>
              </w:numPr>
              <w:spacing w:line="255" w:lineRule="exact"/>
              <w:rPr>
                <w:rFonts w:ascii="Cambria" w:eastAsia="Cambria" w:hAnsi="Cambria" w:cs="Cambria"/>
              </w:rPr>
            </w:pPr>
            <w:r w:rsidRPr="00B22328">
              <w:rPr>
                <w:rFonts w:ascii="Cambria" w:hAnsi="Cambria"/>
              </w:rPr>
              <w:t>Network</w:t>
            </w:r>
            <w:r w:rsidRPr="00B22328">
              <w:rPr>
                <w:rFonts w:ascii="Cambria" w:hAnsi="Cambria"/>
                <w:spacing w:val="-4"/>
              </w:rPr>
              <w:t xml:space="preserve"> </w:t>
            </w:r>
            <w:r w:rsidRPr="00B22328">
              <w:rPr>
                <w:rFonts w:ascii="Cambria" w:hAnsi="Cambria"/>
                <w:spacing w:val="-1"/>
              </w:rPr>
              <w:t>Needs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F9CBD2" w14:textId="253AB971" w:rsidR="00817AC7" w:rsidRPr="00B22328" w:rsidRDefault="005F776C" w:rsidP="00B35041">
            <w:pPr>
              <w:pStyle w:val="TableParagraph"/>
              <w:spacing w:line="255" w:lineRule="exact"/>
              <w:ind w:left="720"/>
              <w:rPr>
                <w:rFonts w:ascii="Cambria" w:hAnsi="Cambria"/>
              </w:rPr>
            </w:pPr>
            <w:r>
              <w:rPr>
                <w:rFonts w:ascii="Cambria" w:hAnsi="Cambria"/>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8A22D46" w14:textId="78D4B9E0" w:rsidR="00817AC7" w:rsidRPr="00B22328" w:rsidRDefault="005F776C" w:rsidP="007F2A1F">
            <w:pPr>
              <w:pStyle w:val="TableParagraph"/>
              <w:spacing w:line="255" w:lineRule="exact"/>
              <w:ind w:left="720"/>
              <w:rPr>
                <w:rFonts w:ascii="Cambria" w:hAnsi="Cambria"/>
              </w:rPr>
            </w:pPr>
            <w:r>
              <w:rPr>
                <w:rFonts w:ascii="Cambria" w:hAnsi="Cambria"/>
              </w:rPr>
              <w:t>AP</w:t>
            </w:r>
          </w:p>
        </w:tc>
      </w:tr>
      <w:tr w:rsidR="00817AC7" w:rsidRPr="00B22328" w14:paraId="01E93FEC" w14:textId="2C4C96BF"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4C0655F" w14:textId="77777777" w:rsidR="00817AC7" w:rsidRPr="00B22328" w:rsidRDefault="00817AC7" w:rsidP="00096C9F">
            <w:pPr>
              <w:pStyle w:val="TableParagraph"/>
              <w:numPr>
                <w:ilvl w:val="0"/>
                <w:numId w:val="2"/>
              </w:numPr>
              <w:spacing w:before="1"/>
              <w:rPr>
                <w:rFonts w:ascii="Cambria" w:hAnsi="Cambria"/>
                <w:spacing w:val="-1"/>
              </w:rPr>
            </w:pPr>
            <w:r w:rsidRPr="00B22328">
              <w:rPr>
                <w:rFonts w:ascii="Cambria" w:hAnsi="Cambria"/>
                <w:spacing w:val="-1"/>
              </w:rPr>
              <w:t>Backup and Recovery Needs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B579B0" w14:textId="13EBB32D" w:rsidR="00817AC7" w:rsidRPr="00B22328" w:rsidRDefault="005F776C" w:rsidP="00A33C23">
            <w:pPr>
              <w:pStyle w:val="TableParagraph"/>
              <w:spacing w:before="1"/>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0350DBE" w14:textId="06BD9966" w:rsidR="00817AC7" w:rsidRPr="00B22328" w:rsidRDefault="005F776C" w:rsidP="007F2A1F">
            <w:pPr>
              <w:pStyle w:val="TableParagraph"/>
              <w:spacing w:before="1"/>
              <w:ind w:left="720"/>
              <w:rPr>
                <w:rFonts w:ascii="Cambria" w:hAnsi="Cambria"/>
                <w:spacing w:val="-1"/>
              </w:rPr>
            </w:pPr>
            <w:r>
              <w:rPr>
                <w:rFonts w:ascii="Cambria" w:hAnsi="Cambria"/>
                <w:spacing w:val="-1"/>
              </w:rPr>
              <w:t>AP</w:t>
            </w:r>
          </w:p>
        </w:tc>
      </w:tr>
      <w:tr w:rsidR="00817AC7" w:rsidRPr="00B22328" w14:paraId="64F56802" w14:textId="08C94EB0"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414C7D2" w14:textId="3CA1BB3C" w:rsidR="00817AC7" w:rsidRPr="00B22328" w:rsidRDefault="00817AC7" w:rsidP="00096C9F">
            <w:pPr>
              <w:pStyle w:val="TableParagraph"/>
              <w:numPr>
                <w:ilvl w:val="0"/>
                <w:numId w:val="2"/>
              </w:numPr>
              <w:spacing w:before="1"/>
              <w:rPr>
                <w:rFonts w:ascii="Cambria" w:hAnsi="Cambria"/>
                <w:spacing w:val="-1"/>
              </w:rPr>
            </w:pPr>
            <w:r w:rsidRPr="00B22328">
              <w:rPr>
                <w:rFonts w:ascii="Cambria" w:hAnsi="Cambria"/>
                <w:spacing w:val="-1"/>
              </w:rPr>
              <w:t>Other:</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97D7CE" w14:textId="68CD0BFC" w:rsidR="00817AC7" w:rsidRPr="00B22328" w:rsidRDefault="00817AC7" w:rsidP="00A33C23">
            <w:pPr>
              <w:pStyle w:val="TableParagraph"/>
              <w:spacing w:before="1"/>
              <w:ind w:left="720"/>
              <w:rPr>
                <w:rFonts w:ascii="Cambria" w:hAnsi="Cambria"/>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23D4D56" w14:textId="24ED531C" w:rsidR="00817AC7" w:rsidRPr="00B22328" w:rsidRDefault="00DE30E3" w:rsidP="007F2A1F">
            <w:pPr>
              <w:pStyle w:val="TableParagraph"/>
              <w:spacing w:before="1"/>
              <w:ind w:left="720"/>
              <w:rPr>
                <w:rFonts w:ascii="Cambria" w:hAnsi="Cambria"/>
                <w:spacing w:val="-1"/>
              </w:rPr>
            </w:pPr>
            <w:r>
              <w:rPr>
                <w:rFonts w:ascii="Cambria" w:hAnsi="Cambria"/>
                <w:spacing w:val="-1"/>
              </w:rPr>
              <w:t>NA</w:t>
            </w:r>
          </w:p>
        </w:tc>
      </w:tr>
      <w:tr w:rsidR="00817AC7" w:rsidRPr="00B22328" w14:paraId="4F217560" w14:textId="20CB90FA"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C45EDC4" w14:textId="2EB5AECA" w:rsidR="00817AC7" w:rsidRPr="00B22328" w:rsidRDefault="00817AC7" w:rsidP="00912F5A">
            <w:pPr>
              <w:pStyle w:val="TableParagraph"/>
              <w:spacing w:line="257" w:lineRule="exact"/>
              <w:ind w:left="102"/>
              <w:rPr>
                <w:rFonts w:ascii="Cambria" w:eastAsia="Cambria" w:hAnsi="Cambria" w:cs="Cambria"/>
                <w:b/>
              </w:rPr>
            </w:pPr>
            <w:r w:rsidRPr="00B22328">
              <w:rPr>
                <w:rFonts w:ascii="Cambria" w:hAnsi="Cambria"/>
                <w:b/>
              </w:rPr>
              <w:t xml:space="preserve">II. </w:t>
            </w:r>
            <w:r w:rsidRPr="00B22328">
              <w:rPr>
                <w:rFonts w:ascii="Cambria" w:hAnsi="Cambria"/>
                <w:b/>
                <w:spacing w:val="-1"/>
              </w:rPr>
              <w:t>Main Software</w:t>
            </w:r>
            <w:r w:rsidRPr="00B22328">
              <w:rPr>
                <w:rFonts w:ascii="Cambria" w:hAnsi="Cambria"/>
                <w:b/>
              </w:rPr>
              <w:t xml:space="preserve"> </w:t>
            </w:r>
            <w:r w:rsidRPr="00B22328">
              <w:rPr>
                <w:rFonts w:ascii="Cambria" w:hAnsi="Cambria"/>
                <w:b/>
                <w:spacing w:val="-1"/>
              </w:rPr>
              <w:t xml:space="preserve">Application Functionality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C44ECED" w14:textId="77777777" w:rsidR="00817AC7" w:rsidRPr="00B22328" w:rsidRDefault="00817AC7" w:rsidP="00912F5A">
            <w:pPr>
              <w:pStyle w:val="TableParagraph"/>
              <w:spacing w:line="257" w:lineRule="exact"/>
              <w:ind w:left="102"/>
              <w:rPr>
                <w:rFonts w:ascii="Cambria" w:hAnsi="Cambria"/>
                <w:b/>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C794474" w14:textId="07F4253B" w:rsidR="00817AC7" w:rsidRPr="00B22328" w:rsidRDefault="00817AC7" w:rsidP="00912F5A">
            <w:pPr>
              <w:pStyle w:val="TableParagraph"/>
              <w:spacing w:line="257" w:lineRule="exact"/>
              <w:ind w:left="102"/>
              <w:rPr>
                <w:rFonts w:ascii="Cambria" w:hAnsi="Cambria"/>
                <w:b/>
              </w:rPr>
            </w:pPr>
          </w:p>
        </w:tc>
      </w:tr>
      <w:tr w:rsidR="00817AC7" w:rsidRPr="00B22328" w14:paraId="48A47C33" w14:textId="70903A4F"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5AEA5B4" w14:textId="0386B319" w:rsidR="00817AC7" w:rsidRPr="00B22328" w:rsidRDefault="00817AC7" w:rsidP="00096C9F">
            <w:pPr>
              <w:pStyle w:val="TableParagraph"/>
              <w:numPr>
                <w:ilvl w:val="0"/>
                <w:numId w:val="3"/>
              </w:numPr>
              <w:spacing w:line="257" w:lineRule="exact"/>
              <w:rPr>
                <w:rFonts w:ascii="Cambria" w:hAnsi="Cambria" w:cs="Calibri"/>
                <w:bCs/>
              </w:rPr>
            </w:pPr>
            <w:r w:rsidRPr="00B22328">
              <w:rPr>
                <w:rStyle w:val="normaltextrun"/>
                <w:rFonts w:ascii="Cambria" w:hAnsi="Cambria"/>
                <w:shd w:val="clear" w:color="auto" w:fill="FFFFFF"/>
              </w:rPr>
              <w:t>Enter, Validate, and Process Claims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F8751F" w14:textId="32B297FA"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B306351" w14:textId="4199CB41"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AP</w:t>
            </w:r>
          </w:p>
        </w:tc>
      </w:tr>
      <w:tr w:rsidR="00817AC7" w:rsidRPr="00B22328" w14:paraId="7CB7462B" w14:textId="0CEAFE35" w:rsidTr="440DF9A9">
        <w:trPr>
          <w:trHeight w:hRule="exact" w:val="30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3A0B7B0" w14:textId="3F7F638A" w:rsidR="00817AC7" w:rsidRPr="00B22328" w:rsidRDefault="00817AC7" w:rsidP="00096C9F">
            <w:pPr>
              <w:pStyle w:val="TableParagraph"/>
              <w:numPr>
                <w:ilvl w:val="0"/>
                <w:numId w:val="3"/>
              </w:numPr>
              <w:spacing w:line="257" w:lineRule="exact"/>
              <w:rPr>
                <w:rStyle w:val="normaltextrun"/>
                <w:rFonts w:ascii="Cambria" w:hAnsi="Cambria"/>
                <w:shd w:val="clear" w:color="auto" w:fill="FFFFFF"/>
              </w:rPr>
            </w:pPr>
            <w:r w:rsidRPr="00B22328">
              <w:rPr>
                <w:rStyle w:val="normaltextrun"/>
                <w:rFonts w:ascii="Cambria" w:hAnsi="Cambria"/>
                <w:shd w:val="clear" w:color="auto" w:fill="FFFFFF"/>
              </w:rPr>
              <w:t>Disbursement of Funds to Providers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674265" w14:textId="38150277"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E369B74" w14:textId="6F7EBB94"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M</w:t>
            </w:r>
            <w:r w:rsidR="00FE73DF">
              <w:rPr>
                <w:rStyle w:val="normaltextrun"/>
                <w:rFonts w:ascii="Cambria" w:hAnsi="Cambria"/>
                <w:shd w:val="clear" w:color="auto" w:fill="FFFFFF"/>
              </w:rPr>
              <w:t>D</w:t>
            </w:r>
          </w:p>
        </w:tc>
      </w:tr>
      <w:tr w:rsidR="00817AC7" w:rsidRPr="00B22328" w14:paraId="6F21938C" w14:textId="7E96BA52"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03A03C2" w14:textId="327FB6CB" w:rsidR="00817AC7" w:rsidRPr="00B22328" w:rsidRDefault="00817AC7" w:rsidP="00096C9F">
            <w:pPr>
              <w:pStyle w:val="TableParagraph"/>
              <w:numPr>
                <w:ilvl w:val="0"/>
                <w:numId w:val="3"/>
              </w:numPr>
              <w:spacing w:line="257" w:lineRule="exact"/>
              <w:rPr>
                <w:rStyle w:val="normaltextrun"/>
                <w:rFonts w:ascii="Cambria" w:hAnsi="Cambria"/>
                <w:shd w:val="clear" w:color="auto" w:fill="FFFFFF"/>
              </w:rPr>
            </w:pPr>
            <w:r w:rsidRPr="00B22328">
              <w:rPr>
                <w:rStyle w:val="normaltextrun"/>
                <w:rFonts w:ascii="Cambria" w:hAnsi="Cambria"/>
                <w:shd w:val="clear" w:color="auto" w:fill="FFFFFF"/>
              </w:rPr>
              <w:t>Interface with the Provider Directory</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782629" w14:textId="1565F89D"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8B5E295" w14:textId="75A87646" w:rsidR="00817AC7" w:rsidRPr="00B22328" w:rsidRDefault="005F776C" w:rsidP="00A33C23">
            <w:pPr>
              <w:pStyle w:val="TableParagraph"/>
              <w:spacing w:line="257" w:lineRule="exact"/>
              <w:ind w:left="720"/>
              <w:rPr>
                <w:rStyle w:val="normaltextrun"/>
                <w:rFonts w:ascii="Cambria" w:hAnsi="Cambria"/>
                <w:shd w:val="clear" w:color="auto" w:fill="FFFFFF"/>
              </w:rPr>
            </w:pPr>
            <w:r>
              <w:rPr>
                <w:rStyle w:val="normaltextrun"/>
                <w:rFonts w:ascii="Cambria" w:hAnsi="Cambria"/>
                <w:shd w:val="clear" w:color="auto" w:fill="FFFFFF"/>
              </w:rPr>
              <w:t>AP</w:t>
            </w:r>
          </w:p>
        </w:tc>
      </w:tr>
      <w:tr w:rsidR="00817AC7" w:rsidRPr="00B22328" w14:paraId="303D27D0" w14:textId="592BE4E6"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C370D89" w14:textId="0D6EF402" w:rsidR="00817AC7" w:rsidRPr="00B22328" w:rsidRDefault="00817AC7" w:rsidP="00096C9F">
            <w:pPr>
              <w:pStyle w:val="TableParagraph"/>
              <w:numPr>
                <w:ilvl w:val="0"/>
                <w:numId w:val="3"/>
              </w:numPr>
              <w:spacing w:line="257" w:lineRule="exact"/>
              <w:rPr>
                <w:rFonts w:ascii="Cambria" w:eastAsia="Cambria" w:hAnsi="Cambria" w:cs="Cambria"/>
              </w:rPr>
            </w:pPr>
            <w:r w:rsidRPr="00B22328">
              <w:rPr>
                <w:rFonts w:ascii="Cambria" w:hAnsi="Cambria" w:cs="Calibri"/>
                <w:bCs/>
              </w:rPr>
              <w:t>Standardization of Processes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E6A0E25" w14:textId="5ACE62D3" w:rsidR="00817AC7" w:rsidRPr="00B22328" w:rsidRDefault="005F776C" w:rsidP="00A33C23">
            <w:pPr>
              <w:pStyle w:val="TableParagraph"/>
              <w:spacing w:line="257"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3ADDB56" w14:textId="5DC9AE71" w:rsidR="00817AC7" w:rsidRPr="00B22328" w:rsidRDefault="005F776C" w:rsidP="00A33C23">
            <w:pPr>
              <w:pStyle w:val="TableParagraph"/>
              <w:spacing w:line="257" w:lineRule="exact"/>
              <w:ind w:left="720"/>
              <w:rPr>
                <w:rFonts w:ascii="Cambria" w:hAnsi="Cambria" w:cs="Calibri"/>
                <w:bCs/>
              </w:rPr>
            </w:pPr>
            <w:r>
              <w:rPr>
                <w:rFonts w:ascii="Cambria" w:hAnsi="Cambria" w:cs="Calibri"/>
                <w:bCs/>
              </w:rPr>
              <w:t>AP</w:t>
            </w:r>
          </w:p>
        </w:tc>
      </w:tr>
      <w:tr w:rsidR="00817AC7" w:rsidRPr="00B22328" w14:paraId="6336B875" w14:textId="64CF5337"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52D1A00" w14:textId="35321B32" w:rsidR="00817AC7" w:rsidRPr="00B22328" w:rsidRDefault="00817AC7" w:rsidP="00096C9F">
            <w:pPr>
              <w:pStyle w:val="TableParagraph"/>
              <w:numPr>
                <w:ilvl w:val="0"/>
                <w:numId w:val="3"/>
              </w:numPr>
              <w:spacing w:line="255" w:lineRule="exact"/>
              <w:rPr>
                <w:rFonts w:ascii="Cambria" w:eastAsia="Cambria" w:hAnsi="Cambria" w:cs="Cambria"/>
              </w:rPr>
            </w:pPr>
            <w:r w:rsidRPr="00B22328">
              <w:rPr>
                <w:rFonts w:ascii="Cambria" w:hAnsi="Cambria" w:cs="Calibri"/>
                <w:bCs/>
              </w:rPr>
              <w:t xml:space="preserve">Online Forms for Providers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30BC3F" w14:textId="1D36131F" w:rsidR="00817AC7" w:rsidRPr="00B22328" w:rsidRDefault="005F776C" w:rsidP="00A33C23">
            <w:pPr>
              <w:pStyle w:val="TableParagraph"/>
              <w:spacing w:line="255"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ADB1628" w14:textId="10C7B05F" w:rsidR="00817AC7" w:rsidRPr="00B22328" w:rsidRDefault="005F776C" w:rsidP="00A33C23">
            <w:pPr>
              <w:pStyle w:val="TableParagraph"/>
              <w:spacing w:line="255" w:lineRule="exact"/>
              <w:ind w:left="720"/>
              <w:rPr>
                <w:rFonts w:ascii="Cambria" w:hAnsi="Cambria" w:cs="Calibri"/>
                <w:bCs/>
              </w:rPr>
            </w:pPr>
            <w:r>
              <w:rPr>
                <w:rFonts w:ascii="Cambria" w:hAnsi="Cambria" w:cs="Calibri"/>
                <w:bCs/>
              </w:rPr>
              <w:t>AP</w:t>
            </w:r>
          </w:p>
        </w:tc>
      </w:tr>
      <w:tr w:rsidR="00817AC7" w:rsidRPr="00B22328" w14:paraId="68E14CD2" w14:textId="03FCA177"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54F4356" w14:textId="5C8251A6" w:rsidR="00817AC7" w:rsidRPr="00B22328" w:rsidRDefault="00817AC7" w:rsidP="00096C9F">
            <w:pPr>
              <w:pStyle w:val="TableParagraph"/>
              <w:numPr>
                <w:ilvl w:val="0"/>
                <w:numId w:val="3"/>
              </w:numPr>
              <w:spacing w:before="1" w:line="256" w:lineRule="exact"/>
              <w:rPr>
                <w:rFonts w:ascii="Cambria" w:eastAsia="Cambria" w:hAnsi="Cambria" w:cs="Cambria"/>
              </w:rPr>
            </w:pPr>
            <w:r w:rsidRPr="00B22328">
              <w:rPr>
                <w:rFonts w:ascii="Cambria" w:hAnsi="Cambria" w:cs="Calibri"/>
                <w:bCs/>
              </w:rPr>
              <w:t>Client Matching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421633" w14:textId="57C5ECCD"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8674F7A" w14:textId="0E5AEED3"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AP</w:t>
            </w:r>
          </w:p>
        </w:tc>
      </w:tr>
      <w:tr w:rsidR="00817AC7" w:rsidRPr="00B22328" w14:paraId="4EFC7376" w14:textId="651CA7D7"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D416151" w14:textId="6B314480" w:rsidR="00817AC7" w:rsidRPr="00B22328" w:rsidRDefault="00817AC7" w:rsidP="00096C9F">
            <w:pPr>
              <w:pStyle w:val="TableParagraph"/>
              <w:numPr>
                <w:ilvl w:val="0"/>
                <w:numId w:val="3"/>
              </w:numPr>
              <w:spacing w:before="1" w:line="256" w:lineRule="exact"/>
              <w:rPr>
                <w:rFonts w:ascii="Cambria" w:eastAsia="Cambria" w:hAnsi="Cambria" w:cs="Cambria"/>
              </w:rPr>
            </w:pPr>
            <w:r w:rsidRPr="00B22328">
              <w:rPr>
                <w:rFonts w:ascii="Cambria" w:hAnsi="Cambria" w:cs="Calibri"/>
                <w:bCs/>
              </w:rPr>
              <w:t>Identify Duplicate Claims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9CF4C2" w14:textId="5188D637"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80126C9" w14:textId="474ECF3B"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AP</w:t>
            </w:r>
          </w:p>
        </w:tc>
      </w:tr>
      <w:tr w:rsidR="00817AC7" w:rsidRPr="00B22328" w14:paraId="6C480857" w14:textId="1E2E2B55"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5E65AA5" w14:textId="03D4708A" w:rsidR="00817AC7" w:rsidRPr="00B22328" w:rsidRDefault="00817AC7" w:rsidP="00096C9F">
            <w:pPr>
              <w:pStyle w:val="TableParagraph"/>
              <w:numPr>
                <w:ilvl w:val="0"/>
                <w:numId w:val="3"/>
              </w:numPr>
              <w:spacing w:before="1" w:line="256" w:lineRule="exact"/>
              <w:rPr>
                <w:rFonts w:ascii="Cambria" w:eastAsia="Cambria" w:hAnsi="Cambria" w:cs="Cambria"/>
              </w:rPr>
            </w:pPr>
            <w:r w:rsidRPr="00B22328">
              <w:rPr>
                <w:rFonts w:ascii="Cambria" w:hAnsi="Cambria" w:cs="Calibri"/>
                <w:bCs/>
              </w:rPr>
              <w:t xml:space="preserve">Maintain Provider Agreements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8CB405" w14:textId="3570D25E"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85A08A0" w14:textId="5E7C99F7"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AP</w:t>
            </w:r>
          </w:p>
        </w:tc>
      </w:tr>
      <w:tr w:rsidR="00817AC7" w:rsidRPr="00B22328" w14:paraId="03CE1536" w14:textId="443FB7B7" w:rsidTr="440DF9A9">
        <w:trPr>
          <w:trHeight w:hRule="exact" w:val="269"/>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274D3EA" w14:textId="72053D65" w:rsidR="00817AC7" w:rsidRPr="00B22328" w:rsidRDefault="00817AC7" w:rsidP="00096C9F">
            <w:pPr>
              <w:pStyle w:val="TableParagraph"/>
              <w:numPr>
                <w:ilvl w:val="0"/>
                <w:numId w:val="3"/>
              </w:numPr>
              <w:spacing w:before="1" w:line="256" w:lineRule="exact"/>
              <w:rPr>
                <w:rFonts w:ascii="Cambria" w:eastAsia="Cambria" w:hAnsi="Cambria" w:cs="Cambria"/>
              </w:rPr>
            </w:pPr>
            <w:r w:rsidRPr="00B22328">
              <w:rPr>
                <w:rFonts w:ascii="Cambria" w:hAnsi="Cambria" w:cs="Calibri"/>
                <w:bCs/>
              </w:rPr>
              <w:t>Provider Information Maintenance</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14E011" w14:textId="6D2B8081"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4904D95" w14:textId="149E3B2C" w:rsidR="00817AC7" w:rsidRPr="00B22328" w:rsidRDefault="005F776C" w:rsidP="00A33C23">
            <w:pPr>
              <w:pStyle w:val="TableParagraph"/>
              <w:spacing w:before="1" w:line="256" w:lineRule="exact"/>
              <w:ind w:left="720"/>
              <w:rPr>
                <w:rFonts w:ascii="Cambria" w:hAnsi="Cambria" w:cs="Calibri"/>
                <w:bCs/>
              </w:rPr>
            </w:pPr>
            <w:r>
              <w:rPr>
                <w:rFonts w:ascii="Cambria" w:hAnsi="Cambria" w:cs="Calibri"/>
                <w:bCs/>
              </w:rPr>
              <w:t>AP</w:t>
            </w:r>
          </w:p>
        </w:tc>
      </w:tr>
      <w:tr w:rsidR="00817AC7" w:rsidRPr="00B22328" w14:paraId="0DC972C3" w14:textId="4AC3D977"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72A2A8E" w14:textId="087403B3" w:rsidR="00817AC7" w:rsidRPr="00B22328" w:rsidRDefault="00817AC7" w:rsidP="00096C9F">
            <w:pPr>
              <w:pStyle w:val="TableParagraph"/>
              <w:numPr>
                <w:ilvl w:val="0"/>
                <w:numId w:val="3"/>
              </w:numPr>
              <w:spacing w:line="255" w:lineRule="exact"/>
              <w:rPr>
                <w:rFonts w:ascii="Cambria" w:hAnsi="Cambria"/>
                <w:spacing w:val="-1"/>
              </w:rPr>
            </w:pPr>
            <w:r w:rsidRPr="00B22328">
              <w:rPr>
                <w:rFonts w:ascii="Cambria" w:hAnsi="Cambria"/>
                <w:spacing w:val="-1"/>
              </w:rPr>
              <w:t>Workflow Process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6842A9" w14:textId="1550CE2B"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DE0202C" w14:textId="6240DAC4"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AP</w:t>
            </w:r>
          </w:p>
        </w:tc>
      </w:tr>
      <w:tr w:rsidR="00817AC7" w:rsidRPr="00B22328" w14:paraId="2864CBB9" w14:textId="54F2EE83"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1BAA5B5" w14:textId="785498B0" w:rsidR="00817AC7" w:rsidRPr="00B22328" w:rsidRDefault="00817AC7" w:rsidP="00096C9F">
            <w:pPr>
              <w:pStyle w:val="TableParagraph"/>
              <w:numPr>
                <w:ilvl w:val="0"/>
                <w:numId w:val="3"/>
              </w:numPr>
              <w:spacing w:line="255" w:lineRule="exact"/>
              <w:rPr>
                <w:rFonts w:ascii="Cambria" w:eastAsia="Cambria" w:hAnsi="Cambria" w:cs="Cambria"/>
              </w:rPr>
            </w:pPr>
            <w:r w:rsidRPr="00B22328">
              <w:rPr>
                <w:rStyle w:val="normaltextrun"/>
                <w:rFonts w:ascii="Cambria" w:hAnsi="Cambria"/>
                <w:shd w:val="clear" w:color="auto" w:fill="FFFFFF"/>
              </w:rPr>
              <w:t>Realtime Tracking of Dollars Spent </w:t>
            </w:r>
            <w:r w:rsidRPr="00B22328">
              <w:rPr>
                <w:rStyle w:val="eop"/>
                <w:rFonts w:ascii="Cambria" w:hAnsi="Cambria"/>
                <w:shd w:val="clear" w:color="auto" w:fill="FFFFFF"/>
              </w:rPr>
              <w: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A06627" w14:textId="6D15753B"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1BDDED6" w14:textId="7549F8CA"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AP</w:t>
            </w:r>
          </w:p>
        </w:tc>
      </w:tr>
      <w:tr w:rsidR="00817AC7" w:rsidRPr="00B22328" w14:paraId="0589E4AF" w14:textId="747A797E" w:rsidTr="440DF9A9">
        <w:trPr>
          <w:trHeight w:hRule="exact" w:val="37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35E54D4" w14:textId="3701187A" w:rsidR="00817AC7" w:rsidRPr="00B22328" w:rsidRDefault="00817AC7" w:rsidP="00096C9F">
            <w:pPr>
              <w:pStyle w:val="TableParagraph"/>
              <w:numPr>
                <w:ilvl w:val="0"/>
                <w:numId w:val="3"/>
              </w:numPr>
              <w:spacing w:line="255" w:lineRule="exact"/>
              <w:rPr>
                <w:rFonts w:ascii="Cambria" w:hAnsi="Cambria"/>
                <w:spacing w:val="-1"/>
              </w:rPr>
            </w:pPr>
            <w:r w:rsidRPr="00B22328">
              <w:rPr>
                <w:rStyle w:val="normaltextrun"/>
                <w:rFonts w:ascii="Cambria" w:hAnsi="Cambria"/>
                <w:shd w:val="clear" w:color="auto" w:fill="FFFFFF"/>
              </w:rPr>
              <w:t>Tracking of Cost per Person and per Procedure</w:t>
            </w:r>
            <w:r w:rsidRPr="00B22328">
              <w:rPr>
                <w:rStyle w:val="eop"/>
                <w:rFonts w:ascii="Cambria" w:hAnsi="Cambria"/>
                <w:shd w:val="clear" w:color="auto" w:fill="FFFFFF"/>
              </w:rPr>
              <w: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D44858" w14:textId="31DA4635"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CAAB358" w14:textId="0C7B97A2"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AP</w:t>
            </w:r>
          </w:p>
        </w:tc>
      </w:tr>
      <w:tr w:rsidR="00817AC7" w:rsidRPr="00B22328" w14:paraId="35453835" w14:textId="2B17B88F" w:rsidTr="440DF9A9">
        <w:trPr>
          <w:trHeight w:hRule="exact" w:val="390"/>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8F440C5" w14:textId="4CB51944" w:rsidR="00817AC7" w:rsidRPr="00B22328" w:rsidRDefault="00817AC7" w:rsidP="00096C9F">
            <w:pPr>
              <w:pStyle w:val="TableParagraph"/>
              <w:numPr>
                <w:ilvl w:val="0"/>
                <w:numId w:val="3"/>
              </w:numPr>
              <w:spacing w:line="255" w:lineRule="exact"/>
              <w:rPr>
                <w:rFonts w:ascii="Cambria" w:hAnsi="Cambria"/>
                <w:spacing w:val="-1"/>
              </w:rPr>
            </w:pPr>
            <w:r w:rsidRPr="00B22328">
              <w:rPr>
                <w:rStyle w:val="normaltextrun"/>
                <w:rFonts w:ascii="Cambria" w:hAnsi="Cambria"/>
                <w:shd w:val="clear" w:color="auto" w:fill="FFFFFF"/>
              </w:rPr>
              <w:t>Interfacing with Other Systems</w:t>
            </w:r>
            <w:r w:rsidRPr="00B22328">
              <w:rPr>
                <w:rStyle w:val="eop"/>
                <w:rFonts w:ascii="Cambria" w:hAnsi="Cambria"/>
                <w:shd w:val="clear" w:color="auto" w:fill="FFFFFF"/>
              </w:rPr>
              <w: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2DD4A2" w14:textId="7C74EA27"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DE14E23" w14:textId="5D320D6E"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MC</w:t>
            </w:r>
          </w:p>
        </w:tc>
      </w:tr>
      <w:tr w:rsidR="00817AC7" w:rsidRPr="00B22328" w14:paraId="5FCC3608" w14:textId="35B60611"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63BBFCE" w14:textId="3CEDE9B6" w:rsidR="00817AC7" w:rsidRPr="00B22328" w:rsidRDefault="00817AC7" w:rsidP="00096C9F">
            <w:pPr>
              <w:pStyle w:val="TableParagraph"/>
              <w:numPr>
                <w:ilvl w:val="0"/>
                <w:numId w:val="3"/>
              </w:numPr>
              <w:spacing w:line="255" w:lineRule="exact"/>
              <w:rPr>
                <w:rFonts w:ascii="Cambria" w:hAnsi="Cambria"/>
                <w:spacing w:val="-1"/>
              </w:rPr>
            </w:pPr>
            <w:r w:rsidRPr="00B22328">
              <w:rPr>
                <w:rFonts w:ascii="Cambria" w:hAnsi="Cambria"/>
                <w:spacing w:val="-1"/>
              </w:rPr>
              <w:t xml:space="preserve">General </w:t>
            </w:r>
            <w:r w:rsidRPr="00B22328">
              <w:rPr>
                <w:rFonts w:ascii="Cambria" w:hAnsi="Cambria"/>
                <w:spacing w:val="-2"/>
              </w:rPr>
              <w:t>System</w:t>
            </w:r>
            <w:r w:rsidRPr="00B22328">
              <w:rPr>
                <w:rFonts w:ascii="Cambria" w:hAnsi="Cambria"/>
                <w:spacing w:val="1"/>
              </w:rPr>
              <w:t xml:space="preserve"> </w:t>
            </w:r>
            <w:r w:rsidRPr="00B22328">
              <w:rPr>
                <w:rFonts w:ascii="Cambria" w:hAnsi="Cambria"/>
                <w:spacing w:val="-2"/>
              </w:rPr>
              <w:t>Maintenance</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E18C03" w14:textId="643A1E9C"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5F20CEE" w14:textId="5453CBC3"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AP</w:t>
            </w:r>
          </w:p>
        </w:tc>
      </w:tr>
      <w:tr w:rsidR="00817AC7" w:rsidRPr="00B22328" w14:paraId="21FCD55B" w14:textId="622F35F2" w:rsidTr="440DF9A9">
        <w:trPr>
          <w:trHeight w:hRule="exact" w:val="345"/>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9984E0E" w14:textId="37065DCC" w:rsidR="00817AC7" w:rsidRPr="00B22328" w:rsidRDefault="00817AC7" w:rsidP="00096C9F">
            <w:pPr>
              <w:pStyle w:val="TableParagraph"/>
              <w:numPr>
                <w:ilvl w:val="0"/>
                <w:numId w:val="3"/>
              </w:numPr>
              <w:spacing w:line="255" w:lineRule="exact"/>
              <w:rPr>
                <w:rFonts w:ascii="Cambria" w:hAnsi="Cambria"/>
                <w:spacing w:val="-1"/>
              </w:rPr>
            </w:pPr>
            <w:r w:rsidRPr="00B22328">
              <w:rPr>
                <w:rStyle w:val="normaltextrun"/>
                <w:rFonts w:ascii="Cambria" w:hAnsi="Cambria"/>
                <w:shd w:val="clear" w:color="auto" w:fill="FFFFFF"/>
              </w:rPr>
              <w:t>Web</w:t>
            </w:r>
            <w:r w:rsidR="00A158A1">
              <w:rPr>
                <w:rStyle w:val="normaltextrun"/>
                <w:rFonts w:ascii="Cambria" w:hAnsi="Cambria"/>
                <w:shd w:val="clear" w:color="auto" w:fill="FFFFFF"/>
              </w:rPr>
              <w:t xml:space="preserve"> B</w:t>
            </w:r>
            <w:r w:rsidRPr="00B22328">
              <w:rPr>
                <w:rStyle w:val="normaltextrun"/>
                <w:rFonts w:ascii="Cambria" w:hAnsi="Cambria"/>
                <w:shd w:val="clear" w:color="auto" w:fill="FFFFFF"/>
              </w:rPr>
              <w:t>ased Submission for Providers </w:t>
            </w:r>
            <w:r w:rsidRPr="00B22328">
              <w:rPr>
                <w:rStyle w:val="eop"/>
                <w:rFonts w:ascii="Cambria" w:hAnsi="Cambria"/>
                <w:shd w:val="clear" w:color="auto" w:fill="FFFFFF"/>
              </w:rPr>
              <w: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559629B" w14:textId="2DBCC864"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29AD87F" w14:textId="12995A0D" w:rsidR="00817AC7" w:rsidRPr="00B22328" w:rsidRDefault="005F776C" w:rsidP="00A33C23">
            <w:pPr>
              <w:pStyle w:val="TableParagraph"/>
              <w:spacing w:line="255" w:lineRule="exact"/>
              <w:ind w:left="720"/>
              <w:rPr>
                <w:rStyle w:val="normaltextrun"/>
                <w:rFonts w:ascii="Cambria" w:hAnsi="Cambria"/>
                <w:shd w:val="clear" w:color="auto" w:fill="FFFFFF"/>
              </w:rPr>
            </w:pPr>
            <w:r>
              <w:rPr>
                <w:rStyle w:val="normaltextrun"/>
                <w:rFonts w:ascii="Cambria" w:hAnsi="Cambria"/>
                <w:shd w:val="clear" w:color="auto" w:fill="FFFFFF"/>
              </w:rPr>
              <w:t>AP</w:t>
            </w:r>
          </w:p>
        </w:tc>
      </w:tr>
      <w:tr w:rsidR="00817AC7" w:rsidRPr="00B22328" w14:paraId="0A473F9A" w14:textId="5848216D"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1D6E85D" w14:textId="7F9B38A0" w:rsidR="00817AC7" w:rsidRPr="00B22328" w:rsidRDefault="00817AC7" w:rsidP="00096C9F">
            <w:pPr>
              <w:pStyle w:val="TableParagraph"/>
              <w:numPr>
                <w:ilvl w:val="0"/>
                <w:numId w:val="3"/>
              </w:numPr>
              <w:spacing w:line="255" w:lineRule="exact"/>
              <w:rPr>
                <w:rFonts w:ascii="Cambria" w:hAnsi="Cambria"/>
                <w:spacing w:val="-1"/>
              </w:rPr>
            </w:pPr>
            <w:r w:rsidRPr="00B22328">
              <w:rPr>
                <w:rFonts w:ascii="Cambria" w:hAnsi="Cambria"/>
                <w:spacing w:val="-1"/>
              </w:rPr>
              <w:t>Client Matching</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0FF5CC2" w14:textId="20206ADC"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DB36F97" w14:textId="7FE172B0" w:rsidR="00817AC7" w:rsidRPr="00B22328" w:rsidRDefault="005F776C" w:rsidP="00A33C23">
            <w:pPr>
              <w:pStyle w:val="TableParagraph"/>
              <w:spacing w:line="255" w:lineRule="exact"/>
              <w:ind w:left="720"/>
              <w:rPr>
                <w:rFonts w:ascii="Cambria" w:hAnsi="Cambria"/>
                <w:spacing w:val="-1"/>
              </w:rPr>
            </w:pPr>
            <w:r>
              <w:rPr>
                <w:rFonts w:ascii="Cambria" w:hAnsi="Cambria"/>
                <w:spacing w:val="-1"/>
              </w:rPr>
              <w:t>AP</w:t>
            </w:r>
          </w:p>
        </w:tc>
      </w:tr>
      <w:tr w:rsidR="00817AC7" w:rsidRPr="00B22328" w14:paraId="65116C55" w14:textId="23B90123" w:rsidTr="440DF9A9">
        <w:trPr>
          <w:trHeight w:hRule="exact" w:val="35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75910EA" w14:textId="186E5BC8" w:rsidR="00817AC7" w:rsidRPr="00B22328" w:rsidRDefault="00817AC7" w:rsidP="00D21A50">
            <w:pPr>
              <w:pStyle w:val="TableParagraph"/>
              <w:spacing w:line="255" w:lineRule="exact"/>
              <w:ind w:left="720" w:hanging="360"/>
              <w:rPr>
                <w:rFonts w:ascii="Cambria" w:hAnsi="Cambria"/>
                <w:spacing w:val="-1"/>
              </w:rPr>
            </w:pPr>
            <w:r w:rsidRPr="00B22328">
              <w:rPr>
                <w:rFonts w:ascii="Cambria" w:hAnsi="Cambria"/>
                <w:spacing w:val="-1"/>
              </w:rPr>
              <w:t>Q.    Evidence-based Patient Services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59A5EB" w14:textId="11F372F8"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 xml:space="preserve">        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8294D84" w14:textId="19597F3B"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 xml:space="preserve">       AP</w:t>
            </w:r>
          </w:p>
        </w:tc>
      </w:tr>
      <w:tr w:rsidR="00817AC7" w:rsidRPr="00B22328" w14:paraId="7FFA6490" w14:textId="32B19203" w:rsidTr="440DF9A9">
        <w:trPr>
          <w:trHeight w:hRule="exact" w:val="37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854D035" w14:textId="4D041F73" w:rsidR="00817AC7" w:rsidRPr="00B22328" w:rsidRDefault="00817AC7" w:rsidP="00D21A50">
            <w:pPr>
              <w:pStyle w:val="TableParagraph"/>
              <w:spacing w:line="255" w:lineRule="exact"/>
              <w:ind w:left="720" w:hanging="360"/>
              <w:rPr>
                <w:rFonts w:ascii="Cambria" w:hAnsi="Cambria"/>
                <w:spacing w:val="-1"/>
              </w:rPr>
            </w:pPr>
            <w:r w:rsidRPr="00B22328">
              <w:rPr>
                <w:rFonts w:ascii="Cambria" w:hAnsi="Cambria"/>
                <w:spacing w:val="-1"/>
              </w:rPr>
              <w:t>R.     Patient Navigation Data Collection</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99B5B44" w14:textId="1972C717"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29E5574" w14:textId="05861915"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AP</w:t>
            </w:r>
          </w:p>
        </w:tc>
      </w:tr>
      <w:tr w:rsidR="00817AC7" w:rsidRPr="00B22328" w14:paraId="2FEC8090" w14:textId="256A436E" w:rsidTr="440DF9A9">
        <w:trPr>
          <w:trHeight w:hRule="exact" w:val="35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A1E83CA" w14:textId="0EBA294F" w:rsidR="00817AC7" w:rsidRPr="00B22328" w:rsidRDefault="00817AC7" w:rsidP="00D21A50">
            <w:pPr>
              <w:pStyle w:val="TableParagraph"/>
              <w:spacing w:line="255" w:lineRule="exact"/>
              <w:ind w:left="720" w:hanging="360"/>
              <w:rPr>
                <w:rFonts w:ascii="Cambria" w:hAnsi="Cambria"/>
                <w:spacing w:val="-1"/>
              </w:rPr>
            </w:pPr>
            <w:r w:rsidRPr="00B22328">
              <w:rPr>
                <w:rFonts w:ascii="Cambria" w:hAnsi="Cambria"/>
                <w:spacing w:val="-1"/>
              </w:rPr>
              <w:t>S.     Track Community Clinical Linkages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CED008" w14:textId="047CED49"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33FEBD1" w14:textId="07D3E248"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AP</w:t>
            </w:r>
          </w:p>
        </w:tc>
      </w:tr>
      <w:tr w:rsidR="00817AC7" w:rsidRPr="00B22328" w14:paraId="7E73D52E" w14:textId="070C602E" w:rsidTr="440DF9A9">
        <w:trPr>
          <w:trHeight w:hRule="exact" w:val="35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A7C1C71" w14:textId="2FAF3A19" w:rsidR="00817AC7" w:rsidRPr="00B22328" w:rsidRDefault="00817AC7" w:rsidP="00D21A50">
            <w:pPr>
              <w:pStyle w:val="TableParagraph"/>
              <w:spacing w:line="255" w:lineRule="exact"/>
              <w:ind w:left="720" w:hanging="360"/>
              <w:rPr>
                <w:rFonts w:ascii="Cambria" w:hAnsi="Cambria"/>
                <w:spacing w:val="-1"/>
              </w:rPr>
            </w:pPr>
            <w:r w:rsidRPr="00B22328">
              <w:rPr>
                <w:rFonts w:ascii="Cambria" w:hAnsi="Cambria"/>
                <w:spacing w:val="-1"/>
              </w:rPr>
              <w:t>T.    Identify Duplicate Clients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3DD9A4" w14:textId="669C87E5"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77DF75A" w14:textId="58D55807" w:rsidR="00817AC7" w:rsidRPr="00B22328" w:rsidRDefault="005F776C" w:rsidP="00D21A50">
            <w:pPr>
              <w:pStyle w:val="TableParagraph"/>
              <w:spacing w:line="255" w:lineRule="exact"/>
              <w:ind w:left="720" w:hanging="360"/>
              <w:rPr>
                <w:rFonts w:ascii="Cambria" w:hAnsi="Cambria"/>
                <w:spacing w:val="-1"/>
              </w:rPr>
            </w:pPr>
            <w:r>
              <w:rPr>
                <w:rFonts w:ascii="Cambria" w:hAnsi="Cambria"/>
                <w:spacing w:val="-1"/>
              </w:rPr>
              <w:t>AP</w:t>
            </w:r>
          </w:p>
        </w:tc>
      </w:tr>
      <w:tr w:rsidR="00817AC7" w:rsidRPr="00B22328" w14:paraId="1E44D323" w14:textId="71970615" w:rsidTr="440DF9A9">
        <w:trPr>
          <w:trHeight w:hRule="exact" w:val="35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FA61F3C" w14:textId="1A23408D" w:rsidR="00817AC7" w:rsidRPr="00B22328" w:rsidRDefault="00817AC7" w:rsidP="00146FAE">
            <w:pPr>
              <w:pStyle w:val="TableParagraph"/>
              <w:spacing w:line="255" w:lineRule="exact"/>
              <w:ind w:left="720" w:hanging="360"/>
              <w:rPr>
                <w:rFonts w:ascii="Cambria" w:hAnsi="Cambria"/>
                <w:b/>
                <w:bCs/>
                <w:spacing w:val="-1"/>
              </w:rPr>
            </w:pPr>
            <w:r w:rsidRPr="00B22328">
              <w:rPr>
                <w:rFonts w:ascii="Cambria" w:hAnsi="Cambria"/>
                <w:spacing w:val="-1"/>
              </w:rPr>
              <w:t>U.    Other Required Functionality</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78B64A" w14:textId="77777777" w:rsidR="00817AC7" w:rsidRPr="00B22328" w:rsidRDefault="00817AC7" w:rsidP="00146FAE">
            <w:pPr>
              <w:pStyle w:val="TableParagraph"/>
              <w:spacing w:line="255" w:lineRule="exact"/>
              <w:ind w:left="720" w:hanging="360"/>
              <w:rPr>
                <w:rFonts w:ascii="Cambria" w:hAnsi="Cambria"/>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3DDBCE0" w14:textId="34FFF577" w:rsidR="00817AC7" w:rsidRPr="00B22328" w:rsidRDefault="00817AC7" w:rsidP="00146FAE">
            <w:pPr>
              <w:pStyle w:val="TableParagraph"/>
              <w:spacing w:line="255" w:lineRule="exact"/>
              <w:ind w:left="720" w:hanging="360"/>
              <w:rPr>
                <w:rFonts w:ascii="Cambria" w:hAnsi="Cambria"/>
                <w:spacing w:val="-1"/>
              </w:rPr>
            </w:pPr>
          </w:p>
        </w:tc>
      </w:tr>
      <w:tr w:rsidR="00817AC7" w:rsidRPr="00B22328" w14:paraId="5837AC57" w14:textId="32CC3228" w:rsidTr="440DF9A9">
        <w:trPr>
          <w:trHeight w:hRule="exact" w:val="46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D04AAED" w14:textId="48DF5CCD" w:rsidR="00817AC7" w:rsidRPr="00B22328" w:rsidRDefault="00817AC7" w:rsidP="00146FAE">
            <w:pPr>
              <w:pStyle w:val="TableParagraph"/>
              <w:spacing w:line="255" w:lineRule="exact"/>
              <w:ind w:left="720" w:hanging="360"/>
              <w:rPr>
                <w:rFonts w:ascii="Cambria" w:hAnsi="Cambria"/>
                <w:b/>
                <w:bCs/>
                <w:spacing w:val="-1"/>
              </w:rPr>
            </w:pPr>
            <w:r w:rsidRPr="00B22328">
              <w:rPr>
                <w:rFonts w:ascii="Cambria" w:hAnsi="Cambria"/>
                <w:spacing w:val="-1"/>
              </w:rPr>
              <w:t>V.     Other:</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D191F18" w14:textId="77777777" w:rsidR="00817AC7" w:rsidRPr="00B22328" w:rsidRDefault="00817AC7" w:rsidP="00146FAE">
            <w:pPr>
              <w:pStyle w:val="TableParagraph"/>
              <w:spacing w:line="255" w:lineRule="exact"/>
              <w:ind w:left="720" w:hanging="360"/>
              <w:rPr>
                <w:rFonts w:ascii="Cambria" w:hAnsi="Cambria"/>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6D9EC1E" w14:textId="6CAABCC7" w:rsidR="00817AC7" w:rsidRPr="00B22328" w:rsidRDefault="00817AC7" w:rsidP="00146FAE">
            <w:pPr>
              <w:pStyle w:val="TableParagraph"/>
              <w:spacing w:line="255" w:lineRule="exact"/>
              <w:ind w:left="720" w:hanging="360"/>
              <w:rPr>
                <w:rFonts w:ascii="Cambria" w:hAnsi="Cambria"/>
                <w:spacing w:val="-1"/>
              </w:rPr>
            </w:pPr>
          </w:p>
        </w:tc>
      </w:tr>
      <w:tr w:rsidR="00817AC7" w:rsidRPr="00B22328" w14:paraId="4BB1C1AC" w14:textId="27AE8F09" w:rsidTr="440DF9A9">
        <w:trPr>
          <w:trHeight w:hRule="exact" w:val="37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DF65824" w14:textId="77777777" w:rsidR="00817AC7" w:rsidRPr="00B22328" w:rsidRDefault="00817AC7" w:rsidP="00A931B6">
            <w:pPr>
              <w:pStyle w:val="TableParagraph"/>
              <w:spacing w:line="255" w:lineRule="exact"/>
              <w:ind w:left="720" w:hanging="555"/>
              <w:rPr>
                <w:rFonts w:ascii="Cambria" w:hAnsi="Cambria"/>
                <w:b/>
                <w:bCs/>
                <w:spacing w:val="-1"/>
              </w:rPr>
            </w:pPr>
            <w:r w:rsidRPr="00B22328">
              <w:rPr>
                <w:rFonts w:ascii="Cambria" w:hAnsi="Cambria"/>
                <w:b/>
                <w:bCs/>
                <w:spacing w:val="-1"/>
              </w:rPr>
              <w:t>III. Web Functionality</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17A24C" w14:textId="77777777" w:rsidR="00817AC7" w:rsidRPr="00B22328" w:rsidRDefault="00817AC7" w:rsidP="00A931B6">
            <w:pPr>
              <w:pStyle w:val="TableParagraph"/>
              <w:spacing w:line="255" w:lineRule="exact"/>
              <w:ind w:left="720" w:hanging="555"/>
              <w:rPr>
                <w:rFonts w:ascii="Cambria" w:hAnsi="Cambria"/>
                <w:b/>
                <w:bCs/>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CEAB8CE" w14:textId="36D6D78A" w:rsidR="00817AC7" w:rsidRPr="00B22328" w:rsidRDefault="00817AC7" w:rsidP="00A931B6">
            <w:pPr>
              <w:pStyle w:val="TableParagraph"/>
              <w:spacing w:line="255" w:lineRule="exact"/>
              <w:ind w:left="720" w:hanging="555"/>
              <w:rPr>
                <w:rFonts w:ascii="Cambria" w:hAnsi="Cambria"/>
                <w:b/>
                <w:bCs/>
                <w:spacing w:val="-1"/>
              </w:rPr>
            </w:pPr>
          </w:p>
        </w:tc>
      </w:tr>
      <w:tr w:rsidR="00817AC7" w:rsidRPr="00B22328" w14:paraId="74208278" w14:textId="11BB3DFC" w:rsidTr="440DF9A9">
        <w:trPr>
          <w:trHeight w:hRule="exact" w:val="267"/>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D5FCCFB" w14:textId="3B6DB495" w:rsidR="00817AC7" w:rsidRPr="00B22328" w:rsidRDefault="00817AC7" w:rsidP="00096C9F">
            <w:pPr>
              <w:pStyle w:val="TableParagraph"/>
              <w:numPr>
                <w:ilvl w:val="0"/>
                <w:numId w:val="4"/>
              </w:numPr>
              <w:spacing w:line="257" w:lineRule="exact"/>
              <w:rPr>
                <w:rFonts w:ascii="Cambria" w:hAnsi="Cambria"/>
                <w:spacing w:val="-1"/>
              </w:rPr>
            </w:pPr>
            <w:r w:rsidRPr="00B22328">
              <w:rPr>
                <w:rFonts w:ascii="Cambria" w:hAnsi="Cambria"/>
                <w:spacing w:val="-1"/>
              </w:rPr>
              <w:t xml:space="preserve">Web Based Submission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71628D" w14:textId="0B9EF730" w:rsidR="00817AC7" w:rsidRPr="00B22328" w:rsidRDefault="005F776C" w:rsidP="007A29CD">
            <w:pPr>
              <w:pStyle w:val="TableParagraph"/>
              <w:spacing w:line="257"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8A80B29" w14:textId="47B7C1D8" w:rsidR="00817AC7" w:rsidRPr="00B22328" w:rsidRDefault="005F776C" w:rsidP="007A29CD">
            <w:pPr>
              <w:pStyle w:val="TableParagraph"/>
              <w:spacing w:line="257" w:lineRule="exact"/>
              <w:ind w:left="720"/>
              <w:rPr>
                <w:rFonts w:ascii="Cambria" w:hAnsi="Cambria"/>
                <w:spacing w:val="-1"/>
              </w:rPr>
            </w:pPr>
            <w:r>
              <w:rPr>
                <w:rFonts w:ascii="Cambria" w:hAnsi="Cambria"/>
                <w:spacing w:val="-1"/>
              </w:rPr>
              <w:t>AP</w:t>
            </w:r>
          </w:p>
        </w:tc>
      </w:tr>
      <w:tr w:rsidR="00817AC7" w:rsidRPr="00B22328" w14:paraId="6B99AA7C" w14:textId="46BFE672" w:rsidTr="440DF9A9">
        <w:trPr>
          <w:trHeight w:hRule="exact" w:val="35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E3A1E7F" w14:textId="6ACE6F07" w:rsidR="00817AC7" w:rsidRPr="00B22328" w:rsidRDefault="00817AC7" w:rsidP="00096C9F">
            <w:pPr>
              <w:pStyle w:val="TableParagraph"/>
              <w:numPr>
                <w:ilvl w:val="0"/>
                <w:numId w:val="4"/>
              </w:numPr>
              <w:spacing w:line="255" w:lineRule="exact"/>
              <w:rPr>
                <w:rFonts w:ascii="Cambria" w:hAnsi="Cambria"/>
                <w:spacing w:val="-1"/>
              </w:rPr>
            </w:pPr>
            <w:r w:rsidRPr="00B22328">
              <w:rPr>
                <w:rFonts w:ascii="Cambria" w:hAnsi="Cambria"/>
                <w:spacing w:val="-1"/>
              </w:rPr>
              <w:t>Web Based Provider Communication Portal</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58DAC8" w14:textId="6F944FC3" w:rsidR="00817AC7" w:rsidRPr="00B22328" w:rsidRDefault="005F776C" w:rsidP="007A29CD">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48F0D1A" w14:textId="44DD3EFE" w:rsidR="00817AC7" w:rsidRPr="00B22328" w:rsidRDefault="005F776C" w:rsidP="007A29CD">
            <w:pPr>
              <w:pStyle w:val="TableParagraph"/>
              <w:spacing w:line="255" w:lineRule="exact"/>
              <w:ind w:left="720"/>
              <w:rPr>
                <w:rFonts w:ascii="Cambria" w:hAnsi="Cambria"/>
                <w:spacing w:val="-1"/>
              </w:rPr>
            </w:pPr>
            <w:r>
              <w:rPr>
                <w:rFonts w:ascii="Cambria" w:hAnsi="Cambria"/>
                <w:spacing w:val="-1"/>
              </w:rPr>
              <w:t>MC</w:t>
            </w:r>
          </w:p>
        </w:tc>
      </w:tr>
      <w:tr w:rsidR="00817AC7" w:rsidRPr="00B22328" w14:paraId="1808FF3E" w14:textId="587097E5" w:rsidTr="440DF9A9">
        <w:trPr>
          <w:trHeight w:hRule="exact" w:val="28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12E4AF7" w14:textId="5184DC31" w:rsidR="00817AC7" w:rsidRPr="00B22328" w:rsidRDefault="00817AC7" w:rsidP="00096C9F">
            <w:pPr>
              <w:pStyle w:val="TableParagraph"/>
              <w:numPr>
                <w:ilvl w:val="0"/>
                <w:numId w:val="4"/>
              </w:numPr>
              <w:spacing w:line="255" w:lineRule="exact"/>
              <w:rPr>
                <w:rFonts w:ascii="Cambria" w:hAnsi="Cambria"/>
                <w:spacing w:val="-1"/>
              </w:rPr>
            </w:pPr>
            <w:r w:rsidRPr="00B22328">
              <w:rPr>
                <w:rFonts w:ascii="Cambria" w:hAnsi="Cambria"/>
                <w:spacing w:val="-1"/>
              </w:rPr>
              <w:t>Web Based Data Access and Search Capabilities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8C8003C" w14:textId="76C66F23" w:rsidR="00817AC7" w:rsidRPr="00B22328" w:rsidRDefault="005F776C" w:rsidP="007A29CD">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D766680" w14:textId="35779C24" w:rsidR="00817AC7" w:rsidRPr="00B22328" w:rsidRDefault="005F776C" w:rsidP="007A29CD">
            <w:pPr>
              <w:pStyle w:val="TableParagraph"/>
              <w:spacing w:line="255" w:lineRule="exact"/>
              <w:ind w:left="720"/>
              <w:rPr>
                <w:rFonts w:ascii="Cambria" w:hAnsi="Cambria"/>
                <w:spacing w:val="-1"/>
              </w:rPr>
            </w:pPr>
            <w:r>
              <w:rPr>
                <w:rFonts w:ascii="Cambria" w:hAnsi="Cambria"/>
                <w:spacing w:val="-1"/>
              </w:rPr>
              <w:t>AP</w:t>
            </w:r>
          </w:p>
        </w:tc>
      </w:tr>
      <w:tr w:rsidR="00817AC7" w:rsidRPr="00B22328" w14:paraId="30C445AD" w14:textId="271643F9"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2FED78F" w14:textId="266AE286" w:rsidR="00817AC7" w:rsidRPr="00B22328" w:rsidRDefault="00817AC7" w:rsidP="00096C9F">
            <w:pPr>
              <w:pStyle w:val="TableParagraph"/>
              <w:numPr>
                <w:ilvl w:val="0"/>
                <w:numId w:val="4"/>
              </w:numPr>
              <w:spacing w:line="255" w:lineRule="exact"/>
              <w:rPr>
                <w:rFonts w:ascii="Cambria" w:hAnsi="Cambria"/>
                <w:spacing w:val="-1"/>
              </w:rPr>
            </w:pPr>
            <w:r w:rsidRPr="00B22328">
              <w:rPr>
                <w:rFonts w:ascii="Cambria" w:hAnsi="Cambria"/>
                <w:spacing w:val="-1"/>
              </w:rPr>
              <w:t xml:space="preserve">Web Based Patient Enrollment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C322F6" w14:textId="4F8D5110" w:rsidR="00817AC7" w:rsidRPr="00B22328" w:rsidRDefault="00022AB0" w:rsidP="007A29CD">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51F8A9D" w14:textId="6B588505" w:rsidR="00817AC7" w:rsidRPr="00B22328" w:rsidRDefault="00022AB0" w:rsidP="007A29CD">
            <w:pPr>
              <w:pStyle w:val="TableParagraph"/>
              <w:spacing w:line="255" w:lineRule="exact"/>
              <w:ind w:left="720"/>
              <w:rPr>
                <w:rFonts w:ascii="Cambria" w:hAnsi="Cambria"/>
                <w:spacing w:val="-1"/>
              </w:rPr>
            </w:pPr>
            <w:r>
              <w:rPr>
                <w:rFonts w:ascii="Cambria" w:hAnsi="Cambria"/>
                <w:spacing w:val="-1"/>
              </w:rPr>
              <w:t>MD</w:t>
            </w:r>
          </w:p>
        </w:tc>
      </w:tr>
      <w:tr w:rsidR="00817AC7" w:rsidRPr="00B22328" w14:paraId="24724617" w14:textId="5CB65DEB"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540C7FE" w14:textId="07F78199" w:rsidR="00817AC7" w:rsidRPr="00B22328" w:rsidRDefault="00817AC7" w:rsidP="00096C9F">
            <w:pPr>
              <w:pStyle w:val="TableParagraph"/>
              <w:numPr>
                <w:ilvl w:val="0"/>
                <w:numId w:val="4"/>
              </w:numPr>
              <w:spacing w:line="255" w:lineRule="exact"/>
              <w:rPr>
                <w:rFonts w:ascii="Cambria" w:hAnsi="Cambria"/>
                <w:spacing w:val="-1"/>
              </w:rPr>
            </w:pPr>
            <w:r w:rsidRPr="00B22328">
              <w:rPr>
                <w:rFonts w:ascii="Cambria" w:hAnsi="Cambria"/>
                <w:spacing w:val="-1"/>
              </w:rPr>
              <w:t>Web based Query Functions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1910FD" w14:textId="3DF40B2D" w:rsidR="00817AC7" w:rsidRPr="00B22328" w:rsidRDefault="00022AB0" w:rsidP="007A29CD">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DFC1A10" w14:textId="5D503732" w:rsidR="00817AC7" w:rsidRPr="00B22328" w:rsidRDefault="00022AB0" w:rsidP="007A29CD">
            <w:pPr>
              <w:pStyle w:val="TableParagraph"/>
              <w:spacing w:line="255" w:lineRule="exact"/>
              <w:ind w:left="720"/>
              <w:rPr>
                <w:rFonts w:ascii="Cambria" w:hAnsi="Cambria"/>
                <w:spacing w:val="-1"/>
              </w:rPr>
            </w:pPr>
            <w:r>
              <w:rPr>
                <w:rFonts w:ascii="Cambria" w:hAnsi="Cambria"/>
                <w:spacing w:val="-1"/>
              </w:rPr>
              <w:t>AP</w:t>
            </w:r>
          </w:p>
        </w:tc>
      </w:tr>
      <w:tr w:rsidR="00817AC7" w:rsidRPr="00B22328" w14:paraId="07C13189" w14:textId="32638CB4" w:rsidTr="440DF9A9">
        <w:trPr>
          <w:trHeight w:hRule="exact" w:val="62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C34A619" w14:textId="484D9622" w:rsidR="00817AC7" w:rsidRPr="00B22328" w:rsidRDefault="00446E1C" w:rsidP="00096C9F">
            <w:pPr>
              <w:pStyle w:val="TableParagraph"/>
              <w:numPr>
                <w:ilvl w:val="0"/>
                <w:numId w:val="4"/>
              </w:numPr>
              <w:spacing w:line="255" w:lineRule="exact"/>
              <w:rPr>
                <w:rFonts w:ascii="Cambria" w:hAnsi="Cambria"/>
                <w:spacing w:val="-1"/>
              </w:rPr>
            </w:pPr>
            <w:bookmarkStart w:id="0" w:name="_Hlk88491579"/>
            <w:r>
              <w:rPr>
                <w:rFonts w:ascii="Cambria" w:hAnsi="Cambria"/>
                <w:spacing w:val="-1"/>
              </w:rPr>
              <w:t>Compliance assistive technology standards (508 compliant)</w:t>
            </w:r>
            <w:bookmarkEnd w:id="0"/>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F9E300" w14:textId="696272C5" w:rsidR="00817AC7" w:rsidRPr="00B22328" w:rsidRDefault="00022AB0" w:rsidP="007A29CD">
            <w:pPr>
              <w:pStyle w:val="TableParagraph"/>
              <w:spacing w:line="255" w:lineRule="exact"/>
              <w:ind w:left="720"/>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2548B62" w14:textId="42ADD74D" w:rsidR="00817AC7" w:rsidRPr="00B22328" w:rsidRDefault="00022AB0" w:rsidP="007A29CD">
            <w:pPr>
              <w:pStyle w:val="TableParagraph"/>
              <w:spacing w:line="255" w:lineRule="exact"/>
              <w:ind w:left="360"/>
              <w:rPr>
                <w:rFonts w:ascii="Cambria" w:hAnsi="Cambria"/>
                <w:spacing w:val="-1"/>
              </w:rPr>
            </w:pPr>
            <w:r>
              <w:rPr>
                <w:rFonts w:ascii="Cambria" w:hAnsi="Cambria"/>
                <w:spacing w:val="-1"/>
              </w:rPr>
              <w:t>MC</w:t>
            </w:r>
          </w:p>
        </w:tc>
      </w:tr>
      <w:tr w:rsidR="00446E1C" w:rsidRPr="00B22328" w14:paraId="4AD915C3" w14:textId="77777777"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56D5F0D" w14:textId="6A19F8A7" w:rsidR="00446E1C" w:rsidRPr="00B22328" w:rsidRDefault="00446E1C" w:rsidP="00096C9F">
            <w:pPr>
              <w:pStyle w:val="TableParagraph"/>
              <w:numPr>
                <w:ilvl w:val="0"/>
                <w:numId w:val="4"/>
              </w:numPr>
              <w:spacing w:line="255" w:lineRule="exact"/>
              <w:rPr>
                <w:rFonts w:ascii="Cambria" w:hAnsi="Cambria"/>
                <w:spacing w:val="-1"/>
              </w:rPr>
            </w:pPr>
            <w:r>
              <w:rPr>
                <w:rFonts w:ascii="Cambria" w:hAnsi="Cambria"/>
                <w:spacing w:val="-1"/>
              </w:rPr>
              <w:t xml:space="preserve">Other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47ED6" w14:textId="77777777" w:rsidR="00446E1C" w:rsidRPr="00B22328" w:rsidRDefault="00446E1C" w:rsidP="007A29CD">
            <w:pPr>
              <w:pStyle w:val="TableParagraph"/>
              <w:spacing w:line="255" w:lineRule="exact"/>
              <w:ind w:left="720"/>
              <w:rPr>
                <w:rFonts w:ascii="Cambria" w:hAnsi="Cambria"/>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BE2E787" w14:textId="77777777" w:rsidR="00446E1C" w:rsidRPr="00B22328" w:rsidRDefault="00446E1C" w:rsidP="007A29CD">
            <w:pPr>
              <w:pStyle w:val="TableParagraph"/>
              <w:spacing w:line="255" w:lineRule="exact"/>
              <w:ind w:left="360"/>
              <w:rPr>
                <w:rFonts w:ascii="Cambria" w:hAnsi="Cambria"/>
                <w:spacing w:val="-1"/>
              </w:rPr>
            </w:pPr>
          </w:p>
        </w:tc>
      </w:tr>
      <w:tr w:rsidR="00817AC7" w:rsidRPr="00B22328" w14:paraId="1DDC907D" w14:textId="455DD3F9"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EC4280C" w14:textId="74F2E782" w:rsidR="00817AC7" w:rsidRPr="00B22328" w:rsidRDefault="00817AC7" w:rsidP="00F961F1">
            <w:pPr>
              <w:pStyle w:val="TableParagraph"/>
              <w:spacing w:line="255" w:lineRule="exact"/>
              <w:ind w:left="180"/>
              <w:rPr>
                <w:rFonts w:ascii="Cambria" w:hAnsi="Cambria"/>
                <w:spacing w:val="-1"/>
              </w:rPr>
            </w:pPr>
            <w:r w:rsidRPr="00B22328">
              <w:rPr>
                <w:rFonts w:ascii="Cambria" w:hAnsi="Cambria"/>
                <w:b/>
                <w:bCs/>
                <w:spacing w:val="-1"/>
              </w:rPr>
              <w:t>IV. Report Submission</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5F9E40" w14:textId="77777777" w:rsidR="00817AC7" w:rsidRPr="00B22328" w:rsidRDefault="00817AC7" w:rsidP="00F961F1">
            <w:pPr>
              <w:pStyle w:val="TableParagraph"/>
              <w:spacing w:line="255" w:lineRule="exact"/>
              <w:ind w:left="180"/>
              <w:rPr>
                <w:rFonts w:ascii="Cambria" w:hAnsi="Cambria"/>
                <w:b/>
                <w:bCs/>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7587B8F" w14:textId="7A455F22" w:rsidR="00817AC7" w:rsidRPr="00B22328" w:rsidRDefault="00817AC7" w:rsidP="00F961F1">
            <w:pPr>
              <w:pStyle w:val="TableParagraph"/>
              <w:spacing w:line="255" w:lineRule="exact"/>
              <w:ind w:left="180"/>
              <w:rPr>
                <w:rFonts w:ascii="Cambria" w:hAnsi="Cambria"/>
                <w:b/>
                <w:bCs/>
                <w:spacing w:val="-1"/>
              </w:rPr>
            </w:pPr>
          </w:p>
        </w:tc>
      </w:tr>
      <w:tr w:rsidR="00817AC7" w:rsidRPr="00B22328" w14:paraId="174A6A7B" w14:textId="218787FC" w:rsidTr="440DF9A9">
        <w:trPr>
          <w:trHeight w:hRule="exact" w:val="264"/>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C22FFB0" w14:textId="21E47F76" w:rsidR="00817AC7" w:rsidRPr="00B22328" w:rsidRDefault="00817AC7" w:rsidP="00F961F1">
            <w:pPr>
              <w:pStyle w:val="TableParagraph"/>
              <w:spacing w:line="255" w:lineRule="exact"/>
              <w:ind w:left="360"/>
              <w:rPr>
                <w:rFonts w:ascii="Cambria" w:hAnsi="Cambria"/>
                <w:spacing w:val="-1"/>
              </w:rPr>
            </w:pPr>
            <w:r w:rsidRPr="00B22328">
              <w:rPr>
                <w:rFonts w:ascii="Cambria" w:hAnsi="Cambria"/>
                <w:spacing w:val="-1"/>
              </w:rPr>
              <w:t xml:space="preserve">A.    </w:t>
            </w:r>
            <w:r w:rsidRPr="00B22328">
              <w:rPr>
                <w:rStyle w:val="normaltextrun"/>
                <w:rFonts w:ascii="Cambria" w:hAnsi="Cambria"/>
                <w:shd w:val="clear" w:color="auto" w:fill="FFFFFF"/>
              </w:rPr>
              <w:t>Minimum Data Element (MDE) Maintenance Process</w:t>
            </w:r>
            <w:r w:rsidRPr="00B22328">
              <w:rPr>
                <w:rStyle w:val="eop"/>
                <w:rFonts w:ascii="Cambria" w:hAnsi="Cambria"/>
                <w:shd w:val="clear" w:color="auto" w:fill="FFFFFF"/>
              </w:rPr>
              <w:t>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A30930" w14:textId="22297899" w:rsidR="00817AC7" w:rsidRPr="00B22328" w:rsidRDefault="00022AB0" w:rsidP="00022AB0">
            <w:pPr>
              <w:pStyle w:val="TableParagraph"/>
              <w:spacing w:line="255" w:lineRule="exact"/>
              <w:ind w:left="360"/>
              <w:jc w:val="center"/>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00CF299" w14:textId="391C257A" w:rsidR="00817AC7" w:rsidRPr="00B22328" w:rsidRDefault="00022AB0" w:rsidP="00022AB0">
            <w:pPr>
              <w:pStyle w:val="TableParagraph"/>
              <w:spacing w:line="255" w:lineRule="exact"/>
              <w:ind w:left="360"/>
              <w:jc w:val="center"/>
              <w:rPr>
                <w:rFonts w:ascii="Cambria" w:hAnsi="Cambria"/>
                <w:spacing w:val="-1"/>
              </w:rPr>
            </w:pPr>
            <w:r>
              <w:rPr>
                <w:rFonts w:ascii="Cambria" w:hAnsi="Cambria"/>
                <w:spacing w:val="-1"/>
              </w:rPr>
              <w:t>AP</w:t>
            </w:r>
          </w:p>
        </w:tc>
      </w:tr>
      <w:tr w:rsidR="00817AC7" w:rsidRPr="00B22328" w14:paraId="02D01756" w14:textId="31C1C056" w:rsidTr="440DF9A9">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3C1A166" w14:textId="684FD5FB" w:rsidR="00817AC7" w:rsidRPr="00B22328" w:rsidRDefault="00817AC7" w:rsidP="00A65185">
            <w:pPr>
              <w:pStyle w:val="TableParagraph"/>
              <w:spacing w:line="255" w:lineRule="exact"/>
              <w:ind w:left="360"/>
              <w:rPr>
                <w:rFonts w:ascii="Cambria" w:hAnsi="Cambria"/>
                <w:spacing w:val="-1"/>
              </w:rPr>
            </w:pPr>
            <w:r w:rsidRPr="00B22328">
              <w:rPr>
                <w:rFonts w:ascii="Cambria" w:hAnsi="Cambria"/>
                <w:spacing w:val="-1"/>
              </w:rPr>
              <w:t>B.   MDE Submission Process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8A3DBE" w14:textId="07D67E1C" w:rsidR="00817AC7" w:rsidRPr="00B22328" w:rsidRDefault="00022AB0" w:rsidP="00022AB0">
            <w:pPr>
              <w:pStyle w:val="TableParagraph"/>
              <w:spacing w:line="255" w:lineRule="exact"/>
              <w:ind w:left="360"/>
              <w:jc w:val="center"/>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4B064821" w14:textId="754021C9" w:rsidR="00817AC7" w:rsidRPr="00B22328" w:rsidRDefault="00022AB0" w:rsidP="00022AB0">
            <w:pPr>
              <w:pStyle w:val="TableParagraph"/>
              <w:spacing w:line="255" w:lineRule="exact"/>
              <w:ind w:left="360"/>
              <w:jc w:val="center"/>
              <w:rPr>
                <w:rFonts w:ascii="Cambria" w:hAnsi="Cambria"/>
                <w:spacing w:val="-1"/>
              </w:rPr>
            </w:pPr>
            <w:r>
              <w:rPr>
                <w:rFonts w:ascii="Cambria" w:hAnsi="Cambria"/>
                <w:spacing w:val="-1"/>
              </w:rPr>
              <w:t>AP</w:t>
            </w:r>
          </w:p>
        </w:tc>
      </w:tr>
    </w:tbl>
    <w:p w14:paraId="30396531" w14:textId="232626FD" w:rsidR="00DA713D" w:rsidRPr="00446E1C" w:rsidRDefault="00DA713D">
      <w:pPr>
        <w:rPr>
          <w:sz w:val="2"/>
          <w:szCs w:val="2"/>
        </w:rPr>
      </w:pPr>
    </w:p>
    <w:tbl>
      <w:tblPr>
        <w:tblW w:w="10080" w:type="dxa"/>
        <w:tblInd w:w="-6" w:type="dxa"/>
        <w:tblLayout w:type="fixed"/>
        <w:tblCellMar>
          <w:left w:w="0" w:type="dxa"/>
          <w:right w:w="0" w:type="dxa"/>
        </w:tblCellMar>
        <w:tblLook w:val="01E0" w:firstRow="1" w:lastRow="1" w:firstColumn="1" w:lastColumn="1" w:noHBand="0" w:noVBand="0"/>
      </w:tblPr>
      <w:tblGrid>
        <w:gridCol w:w="5850"/>
        <w:gridCol w:w="2070"/>
        <w:gridCol w:w="2160"/>
      </w:tblGrid>
      <w:tr w:rsidR="00817AC7" w:rsidRPr="00B22328" w14:paraId="5590226E" w14:textId="66810557" w:rsidTr="00AB5ABA">
        <w:trPr>
          <w:trHeight w:hRule="exact" w:val="552"/>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4945612" w14:textId="34760F65" w:rsidR="00817AC7" w:rsidRPr="00B22328" w:rsidRDefault="00817AC7" w:rsidP="00B0071A">
            <w:pPr>
              <w:pStyle w:val="TableParagraph"/>
              <w:spacing w:line="255" w:lineRule="exact"/>
              <w:ind w:left="360"/>
              <w:rPr>
                <w:rFonts w:ascii="Cambria" w:hAnsi="Cambria"/>
                <w:spacing w:val="-1"/>
              </w:rPr>
            </w:pPr>
            <w:r w:rsidRPr="00B22328">
              <w:rPr>
                <w:rFonts w:ascii="Cambria" w:hAnsi="Cambria"/>
                <w:spacing w:val="-1"/>
              </w:rPr>
              <w:t>C.   Process for Reducing and Rectifying any MDE or Data Errors</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CFF71C6" w14:textId="7C4822A5" w:rsidR="00817AC7" w:rsidRPr="00B22328" w:rsidRDefault="00022AB0" w:rsidP="00022AB0">
            <w:pPr>
              <w:pStyle w:val="TableParagraph"/>
              <w:spacing w:line="255" w:lineRule="exact"/>
              <w:ind w:left="360"/>
              <w:jc w:val="center"/>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0B7CD01" w14:textId="4630B4FA" w:rsidR="00DA713D" w:rsidRDefault="00022AB0" w:rsidP="00022AB0">
            <w:pPr>
              <w:pStyle w:val="TableParagraph"/>
              <w:spacing w:line="255" w:lineRule="exact"/>
              <w:ind w:left="360"/>
              <w:jc w:val="center"/>
              <w:rPr>
                <w:rFonts w:ascii="Cambria" w:hAnsi="Cambria"/>
                <w:spacing w:val="-1"/>
              </w:rPr>
            </w:pPr>
            <w:r>
              <w:rPr>
                <w:rFonts w:ascii="Cambria" w:hAnsi="Cambria"/>
                <w:spacing w:val="-1"/>
              </w:rPr>
              <w:t>AP</w:t>
            </w:r>
          </w:p>
          <w:p w14:paraId="63E23569" w14:textId="1AC69E68" w:rsidR="00DA713D" w:rsidRPr="00B22328" w:rsidRDefault="00DA713D" w:rsidP="00022AB0">
            <w:pPr>
              <w:pStyle w:val="TableParagraph"/>
              <w:spacing w:line="255" w:lineRule="exact"/>
              <w:ind w:left="360"/>
              <w:jc w:val="center"/>
              <w:rPr>
                <w:rFonts w:ascii="Cambria" w:hAnsi="Cambria"/>
                <w:spacing w:val="-1"/>
              </w:rPr>
            </w:pPr>
          </w:p>
        </w:tc>
      </w:tr>
      <w:tr w:rsidR="00817AC7" w:rsidRPr="00B22328" w14:paraId="5BF1DC7D" w14:textId="3F837AEF" w:rsidTr="00817AC7">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011C21AE" w14:textId="238B41B3" w:rsidR="00817AC7" w:rsidRPr="00B22328" w:rsidRDefault="00817AC7" w:rsidP="00B0071A">
            <w:pPr>
              <w:pStyle w:val="TableParagraph"/>
              <w:spacing w:line="255" w:lineRule="exact"/>
              <w:ind w:left="360"/>
              <w:rPr>
                <w:rFonts w:ascii="Cambria" w:hAnsi="Cambria"/>
                <w:spacing w:val="-1"/>
              </w:rPr>
            </w:pPr>
            <w:r w:rsidRPr="00B22328">
              <w:rPr>
                <w:rFonts w:ascii="Cambria" w:hAnsi="Cambria"/>
                <w:spacing w:val="-1"/>
              </w:rPr>
              <w:t>D.  Other:</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8805B63" w14:textId="77777777" w:rsidR="00817AC7" w:rsidRPr="00B22328" w:rsidRDefault="00817AC7" w:rsidP="00B0071A">
            <w:pPr>
              <w:pStyle w:val="TableParagraph"/>
              <w:spacing w:line="255" w:lineRule="exact"/>
              <w:ind w:left="360"/>
              <w:rPr>
                <w:rFonts w:ascii="Cambria" w:hAnsi="Cambria"/>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752E8755" w14:textId="55B47F31" w:rsidR="00817AC7" w:rsidRPr="00B22328" w:rsidRDefault="00817AC7" w:rsidP="00B0071A">
            <w:pPr>
              <w:pStyle w:val="TableParagraph"/>
              <w:spacing w:line="255" w:lineRule="exact"/>
              <w:ind w:left="360"/>
              <w:rPr>
                <w:rFonts w:ascii="Cambria" w:hAnsi="Cambria"/>
                <w:spacing w:val="-1"/>
              </w:rPr>
            </w:pPr>
          </w:p>
        </w:tc>
      </w:tr>
      <w:tr w:rsidR="00817AC7" w:rsidRPr="00B22328" w14:paraId="11B1F07F" w14:textId="037F1B4B" w:rsidTr="00817AC7">
        <w:trPr>
          <w:trHeight w:hRule="exact" w:val="266"/>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630EBAD0" w14:textId="745B8379" w:rsidR="00817AC7" w:rsidRPr="00B22328" w:rsidRDefault="00817AC7" w:rsidP="00A931B6">
            <w:pPr>
              <w:pStyle w:val="TableParagraph"/>
              <w:spacing w:line="255" w:lineRule="exact"/>
              <w:ind w:firstLine="165"/>
              <w:rPr>
                <w:rFonts w:ascii="Cambria" w:hAnsi="Cambria"/>
                <w:b/>
                <w:bCs/>
                <w:spacing w:val="-1"/>
              </w:rPr>
            </w:pPr>
            <w:r w:rsidRPr="00B22328">
              <w:rPr>
                <w:rFonts w:ascii="Cambria" w:hAnsi="Cambria"/>
                <w:b/>
                <w:bCs/>
                <w:spacing w:val="-1"/>
              </w:rPr>
              <w:t>IV.  Payment Capability</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331BCC" w14:textId="77777777" w:rsidR="00817AC7" w:rsidRPr="00B22328" w:rsidRDefault="00817AC7" w:rsidP="00A931B6">
            <w:pPr>
              <w:pStyle w:val="TableParagraph"/>
              <w:spacing w:line="255" w:lineRule="exact"/>
              <w:ind w:firstLine="165"/>
              <w:rPr>
                <w:rFonts w:ascii="Cambria" w:hAnsi="Cambria"/>
                <w:b/>
                <w:bCs/>
                <w:spacing w:val="-1"/>
              </w:rPr>
            </w:pP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35A4DA4A" w14:textId="5ECF350D" w:rsidR="00817AC7" w:rsidRPr="00B22328" w:rsidRDefault="00817AC7" w:rsidP="00A931B6">
            <w:pPr>
              <w:pStyle w:val="TableParagraph"/>
              <w:spacing w:line="255" w:lineRule="exact"/>
              <w:ind w:firstLine="165"/>
              <w:rPr>
                <w:rFonts w:ascii="Cambria" w:hAnsi="Cambria"/>
                <w:b/>
                <w:bCs/>
                <w:spacing w:val="-1"/>
              </w:rPr>
            </w:pPr>
          </w:p>
        </w:tc>
      </w:tr>
      <w:tr w:rsidR="00817AC7" w:rsidRPr="00B22328" w14:paraId="57BECA3C" w14:textId="35AAFD59" w:rsidTr="00817AC7">
        <w:trPr>
          <w:trHeight w:hRule="exact" w:val="390"/>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5926847D" w14:textId="697CCF31" w:rsidR="00817AC7" w:rsidRPr="00B22328" w:rsidRDefault="00817AC7" w:rsidP="00096C9F">
            <w:pPr>
              <w:pStyle w:val="TableParagraph"/>
              <w:numPr>
                <w:ilvl w:val="0"/>
                <w:numId w:val="8"/>
              </w:numPr>
              <w:spacing w:line="255" w:lineRule="exact"/>
              <w:rPr>
                <w:rFonts w:ascii="Cambria" w:hAnsi="Cambria"/>
                <w:spacing w:val="-1"/>
              </w:rPr>
            </w:pPr>
            <w:r w:rsidRPr="00B22328">
              <w:rPr>
                <w:rFonts w:ascii="Cambria" w:hAnsi="Cambria"/>
                <w:spacing w:val="-1"/>
              </w:rPr>
              <w:lastRenderedPageBreak/>
              <w:t xml:space="preserve">Ability Pay Claims Directly to Clinical Providers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D7295E" w14:textId="559BBA5A" w:rsidR="00817AC7" w:rsidRPr="00B22328" w:rsidRDefault="00022AB0" w:rsidP="00022AB0">
            <w:pPr>
              <w:pStyle w:val="TableParagraph"/>
              <w:spacing w:line="255" w:lineRule="exact"/>
              <w:jc w:val="center"/>
              <w:rPr>
                <w:rFonts w:ascii="Cambria" w:hAnsi="Cambria"/>
                <w:spacing w:val="-1"/>
              </w:rPr>
            </w:pPr>
            <w:r>
              <w:rPr>
                <w:rFonts w:ascii="Cambria" w:hAnsi="Cambria"/>
                <w:spacing w:val="-1"/>
              </w:rP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16253AE5" w14:textId="421E0A70" w:rsidR="00817AC7" w:rsidRPr="00B22328" w:rsidRDefault="00F679A3" w:rsidP="00022AB0">
            <w:pPr>
              <w:pStyle w:val="TableParagraph"/>
              <w:spacing w:line="255" w:lineRule="exact"/>
              <w:jc w:val="center"/>
              <w:rPr>
                <w:rFonts w:ascii="Cambria" w:hAnsi="Cambria"/>
                <w:spacing w:val="-1"/>
              </w:rPr>
            </w:pPr>
            <w:r>
              <w:rPr>
                <w:rFonts w:ascii="Cambria" w:hAnsi="Cambria"/>
                <w:spacing w:val="-1"/>
              </w:rPr>
              <w:t>MD</w:t>
            </w:r>
          </w:p>
        </w:tc>
      </w:tr>
      <w:tr w:rsidR="00817AC7" w:rsidRPr="00B22328" w14:paraId="42CF05CF" w14:textId="3EF5883E" w:rsidTr="00817AC7">
        <w:trPr>
          <w:trHeight w:hRule="exact" w:val="615"/>
        </w:trPr>
        <w:tc>
          <w:tcPr>
            <w:tcW w:w="585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22CEEB4" w14:textId="5C693160" w:rsidR="00817AC7" w:rsidRPr="00B22328" w:rsidRDefault="00817AC7" w:rsidP="00096C9F">
            <w:pPr>
              <w:pStyle w:val="TableParagraph"/>
              <w:numPr>
                <w:ilvl w:val="0"/>
                <w:numId w:val="8"/>
              </w:numPr>
              <w:spacing w:line="255" w:lineRule="exact"/>
              <w:rPr>
                <w:rFonts w:ascii="Cambria" w:hAnsi="Cambria"/>
                <w:spacing w:val="-1"/>
              </w:rPr>
            </w:pPr>
            <w:r w:rsidRPr="00B22328">
              <w:rPr>
                <w:rFonts w:ascii="Cambria" w:hAnsi="Cambria"/>
                <w:spacing w:val="-1"/>
              </w:rPr>
              <w:t xml:space="preserve">Ability to Seek Reimbursement for Claims after Payment to Clinical Providers </w:t>
            </w:r>
          </w:p>
        </w:tc>
        <w:tc>
          <w:tcPr>
            <w:tcW w:w="207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9A59B9" w14:textId="29682E6E" w:rsidR="00817AC7" w:rsidRPr="00A33C23" w:rsidRDefault="00022AB0" w:rsidP="00022AB0">
            <w:pPr>
              <w:jc w:val="center"/>
            </w:pPr>
            <w:r>
              <w:t>P</w:t>
            </w:r>
          </w:p>
        </w:tc>
        <w:tc>
          <w:tcPr>
            <w:tcW w:w="2160" w:type="dxa"/>
            <w:tcBorders>
              <w:top w:val="single" w:sz="5" w:space="0" w:color="000000" w:themeColor="text1"/>
              <w:left w:val="single" w:sz="5" w:space="0" w:color="000000" w:themeColor="text1"/>
              <w:bottom w:val="single" w:sz="5" w:space="0" w:color="000000" w:themeColor="text1"/>
              <w:right w:val="single" w:sz="6" w:space="0" w:color="000000" w:themeColor="text1"/>
            </w:tcBorders>
          </w:tcPr>
          <w:p w14:paraId="27BA731E" w14:textId="08E3E652" w:rsidR="00817AC7" w:rsidRPr="00B22328" w:rsidRDefault="00022AB0" w:rsidP="00022AB0">
            <w:pPr>
              <w:pStyle w:val="TableParagraph"/>
              <w:spacing w:line="255" w:lineRule="exact"/>
              <w:jc w:val="center"/>
              <w:rPr>
                <w:rFonts w:ascii="Cambria" w:hAnsi="Cambria"/>
                <w:spacing w:val="-1"/>
              </w:rPr>
            </w:pPr>
            <w:r>
              <w:rPr>
                <w:rFonts w:ascii="Cambria" w:hAnsi="Cambria"/>
                <w:spacing w:val="-1"/>
              </w:rPr>
              <w:t>AP</w:t>
            </w:r>
          </w:p>
        </w:tc>
      </w:tr>
    </w:tbl>
    <w:p w14:paraId="27A3C02A" w14:textId="77777777" w:rsidR="00E13A9F" w:rsidRPr="00B22328" w:rsidRDefault="00E13A9F" w:rsidP="00BE6C30">
      <w:pPr>
        <w:spacing w:line="256" w:lineRule="exact"/>
        <w:rPr>
          <w:rFonts w:ascii="Cambria" w:eastAsia="Cambria" w:hAnsi="Cambria" w:cs="Cambria"/>
          <w:sz w:val="22"/>
          <w:szCs w:val="22"/>
        </w:rPr>
      </w:pPr>
    </w:p>
    <w:p w14:paraId="2C4932F3" w14:textId="668E6EA7" w:rsidR="0000550C" w:rsidRDefault="0000550C">
      <w:pPr>
        <w:widowControl/>
        <w:rPr>
          <w:rFonts w:ascii="Cambria" w:eastAsia="Cambria" w:hAnsi="Cambria" w:cs="Cambria"/>
          <w:b/>
          <w:sz w:val="22"/>
          <w:szCs w:val="22"/>
        </w:rPr>
      </w:pPr>
    </w:p>
    <w:p w14:paraId="0CF74035" w14:textId="1CF4DD35" w:rsidR="00E13A9F" w:rsidRPr="00B22328" w:rsidRDefault="00272CAB" w:rsidP="00D74784">
      <w:pPr>
        <w:spacing w:line="256" w:lineRule="exact"/>
        <w:jc w:val="center"/>
        <w:rPr>
          <w:rFonts w:ascii="Cambria" w:eastAsia="Cambria" w:hAnsi="Cambria" w:cs="Cambria"/>
          <w:sz w:val="22"/>
          <w:szCs w:val="22"/>
        </w:rPr>
      </w:pPr>
      <w:r>
        <w:rPr>
          <w:rFonts w:ascii="Cambria" w:eastAsia="Cambria" w:hAnsi="Cambria" w:cs="Cambria"/>
          <w:b/>
          <w:bCs/>
          <w:sz w:val="22"/>
          <w:szCs w:val="22"/>
        </w:rPr>
        <w:t xml:space="preserve">Functional Requirements:  </w:t>
      </w:r>
      <w:r w:rsidR="00D74784" w:rsidRPr="00B22328">
        <w:rPr>
          <w:rFonts w:ascii="Cambria" w:eastAsia="Cambria" w:hAnsi="Cambria" w:cs="Cambria"/>
          <w:b/>
          <w:sz w:val="22"/>
          <w:szCs w:val="22"/>
        </w:rPr>
        <w:t>Indiana WISEWOMAN Program Specifications</w:t>
      </w:r>
    </w:p>
    <w:tbl>
      <w:tblPr>
        <w:tblpPr w:leftFromText="180" w:rightFromText="180" w:vertAnchor="text" w:tblpY="1"/>
        <w:tblOverlap w:val="never"/>
        <w:tblW w:w="10074" w:type="dxa"/>
        <w:tblLayout w:type="fixed"/>
        <w:tblCellMar>
          <w:left w:w="0" w:type="dxa"/>
          <w:right w:w="0" w:type="dxa"/>
        </w:tblCellMar>
        <w:tblLook w:val="01E0" w:firstRow="1" w:lastRow="1" w:firstColumn="1" w:lastColumn="1" w:noHBand="0" w:noVBand="0"/>
      </w:tblPr>
      <w:tblGrid>
        <w:gridCol w:w="5844"/>
        <w:gridCol w:w="2070"/>
        <w:gridCol w:w="2160"/>
      </w:tblGrid>
      <w:tr w:rsidR="00817AC7" w:rsidRPr="00B22328" w14:paraId="1E7D996A" w14:textId="4C04E2E2" w:rsidTr="440DF9A9">
        <w:trPr>
          <w:trHeight w:hRule="exact" w:val="3435"/>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466D932" w14:textId="40ECFFBD" w:rsidR="00817AC7" w:rsidRPr="00B22328" w:rsidRDefault="00817AC7" w:rsidP="00817AC7">
            <w:pPr>
              <w:pStyle w:val="TableParagraph"/>
              <w:spacing w:line="257" w:lineRule="exact"/>
              <w:ind w:left="102"/>
              <w:rPr>
                <w:rFonts w:ascii="Cambria" w:eastAsia="Cambria" w:hAnsi="Cambria" w:cs="Cambria"/>
                <w:b/>
              </w:rPr>
            </w:pPr>
            <w:r w:rsidRPr="00B22328">
              <w:rPr>
                <w:rFonts w:ascii="Cambria" w:hAnsi="Cambria"/>
                <w:b/>
              </w:rPr>
              <w:t xml:space="preserve">I. </w:t>
            </w:r>
            <w:r w:rsidRPr="00B22328">
              <w:rPr>
                <w:rFonts w:ascii="Cambria" w:hAnsi="Cambria"/>
                <w:b/>
                <w:spacing w:val="-1"/>
              </w:rPr>
              <w:t xml:space="preserve">General Functionality </w:t>
            </w:r>
          </w:p>
        </w:tc>
        <w:tc>
          <w:tcPr>
            <w:tcW w:w="2070" w:type="dxa"/>
            <w:tcBorders>
              <w:top w:val="single" w:sz="4" w:space="0" w:color="auto"/>
              <w:left w:val="single" w:sz="4" w:space="0" w:color="auto"/>
              <w:bottom w:val="single" w:sz="4" w:space="0" w:color="auto"/>
              <w:right w:val="single" w:sz="4" w:space="0" w:color="auto"/>
            </w:tcBorders>
          </w:tcPr>
          <w:p w14:paraId="06327357" w14:textId="14137EFD" w:rsidR="00817AC7" w:rsidRPr="00B22328" w:rsidRDefault="27EB7C42" w:rsidP="440DF9A9">
            <w:pPr>
              <w:pStyle w:val="ListParagraph"/>
              <w:widowControl/>
              <w:tabs>
                <w:tab w:val="left" w:pos="1350"/>
              </w:tabs>
              <w:ind w:left="0"/>
              <w:rPr>
                <w:rFonts w:ascii="Cambria" w:eastAsia="Cambria" w:hAnsi="Cambria" w:cs="Cambria"/>
                <w:b/>
                <w:bCs/>
                <w:sz w:val="22"/>
                <w:szCs w:val="22"/>
              </w:rPr>
            </w:pPr>
            <w:r w:rsidRPr="440DF9A9">
              <w:rPr>
                <w:rFonts w:ascii="Cambria" w:eastAsia="Cambria" w:hAnsi="Cambria" w:cs="Cambria"/>
                <w:b/>
                <w:bCs/>
                <w:sz w:val="22"/>
                <w:szCs w:val="22"/>
              </w:rPr>
              <w:t>Function will be provided by the respondent (P) or subcontracted to another vendor (S)</w:t>
            </w:r>
          </w:p>
          <w:p w14:paraId="7280C9C6" w14:textId="2BF44169" w:rsidR="00817AC7" w:rsidRPr="00B22328" w:rsidRDefault="00817AC7" w:rsidP="440DF9A9">
            <w:pPr>
              <w:pStyle w:val="ListParagraph"/>
              <w:widowControl/>
              <w:ind w:left="270"/>
              <w:rPr>
                <w:szCs w:val="24"/>
              </w:rPr>
            </w:pPr>
          </w:p>
        </w:tc>
        <w:tc>
          <w:tcPr>
            <w:tcW w:w="2160" w:type="dxa"/>
            <w:tcBorders>
              <w:top w:val="single" w:sz="4" w:space="0" w:color="auto"/>
              <w:left w:val="single" w:sz="4" w:space="0" w:color="auto"/>
              <w:bottom w:val="single" w:sz="4" w:space="0" w:color="auto"/>
              <w:right w:val="single" w:sz="4" w:space="0" w:color="auto"/>
            </w:tcBorders>
          </w:tcPr>
          <w:p w14:paraId="5944266B" w14:textId="77777777" w:rsidR="00817AC7" w:rsidRPr="003C05C2" w:rsidRDefault="00817AC7" w:rsidP="00817AC7">
            <w:pPr>
              <w:pStyle w:val="TableParagraph"/>
              <w:spacing w:line="257" w:lineRule="exact"/>
              <w:rPr>
                <w:rFonts w:ascii="Cambria" w:hAnsi="Cambria"/>
              </w:rPr>
            </w:pPr>
            <w:r w:rsidRPr="54F8F6BA">
              <w:rPr>
                <w:rFonts w:ascii="Cambria" w:hAnsi="Cambria"/>
              </w:rPr>
              <w:t xml:space="preserve">If Yes was Selected in the Previous Column, </w:t>
            </w:r>
            <w:proofErr w:type="gramStart"/>
            <w:r w:rsidRPr="54F8F6BA">
              <w:rPr>
                <w:rFonts w:ascii="Cambria" w:hAnsi="Cambria"/>
              </w:rPr>
              <w:t>Specify</w:t>
            </w:r>
            <w:proofErr w:type="gramEnd"/>
            <w:r w:rsidRPr="54F8F6BA">
              <w:rPr>
                <w:rFonts w:ascii="Cambria" w:hAnsi="Cambria"/>
              </w:rPr>
              <w:t xml:space="preserve"> if the Functionality is</w:t>
            </w:r>
          </w:p>
          <w:p w14:paraId="2682C22C" w14:textId="77777777" w:rsidR="00817AC7" w:rsidRPr="003C05C2" w:rsidRDefault="00817AC7" w:rsidP="00817AC7">
            <w:pPr>
              <w:pStyle w:val="TableParagraph"/>
              <w:numPr>
                <w:ilvl w:val="0"/>
                <w:numId w:val="13"/>
              </w:numPr>
              <w:spacing w:line="257" w:lineRule="exact"/>
              <w:ind w:left="450" w:hanging="180"/>
              <w:rPr>
                <w:rFonts w:ascii="Cambria" w:hAnsi="Cambria"/>
              </w:rPr>
            </w:pPr>
            <w:r w:rsidRPr="54F8F6BA">
              <w:rPr>
                <w:rFonts w:ascii="Cambria" w:hAnsi="Cambria"/>
              </w:rPr>
              <w:t xml:space="preserve">AP= Already part of the product </w:t>
            </w:r>
          </w:p>
          <w:p w14:paraId="015FC9A9" w14:textId="77777777" w:rsidR="00817AC7" w:rsidRPr="003C05C2" w:rsidRDefault="00817AC7" w:rsidP="00817AC7">
            <w:pPr>
              <w:pStyle w:val="TableParagraph"/>
              <w:numPr>
                <w:ilvl w:val="0"/>
                <w:numId w:val="13"/>
              </w:numPr>
              <w:spacing w:line="257" w:lineRule="exact"/>
              <w:ind w:left="450" w:hanging="180"/>
              <w:rPr>
                <w:rFonts w:ascii="Cambria" w:hAnsi="Cambria"/>
              </w:rPr>
            </w:pPr>
            <w:r w:rsidRPr="54F8F6BA">
              <w:rPr>
                <w:rFonts w:ascii="Cambria" w:hAnsi="Cambria"/>
              </w:rPr>
              <w:t>MC=Must Be Configured</w:t>
            </w:r>
          </w:p>
          <w:p w14:paraId="52C80A4C" w14:textId="77777777" w:rsidR="00817AC7" w:rsidRPr="003C05C2" w:rsidRDefault="00817AC7" w:rsidP="00817AC7">
            <w:pPr>
              <w:pStyle w:val="TableParagraph"/>
              <w:numPr>
                <w:ilvl w:val="0"/>
                <w:numId w:val="13"/>
              </w:numPr>
              <w:spacing w:line="257" w:lineRule="exact"/>
              <w:ind w:left="450" w:hanging="180"/>
              <w:rPr>
                <w:rFonts w:ascii="Cambria" w:hAnsi="Cambria"/>
                <w:b/>
                <w:bCs/>
              </w:rPr>
            </w:pPr>
            <w:r w:rsidRPr="54F8F6BA">
              <w:rPr>
                <w:rFonts w:ascii="Cambria" w:hAnsi="Cambria"/>
              </w:rPr>
              <w:t>MD=Must Be Developed</w:t>
            </w:r>
          </w:p>
          <w:p w14:paraId="5F3FDE66" w14:textId="77777777" w:rsidR="00817AC7" w:rsidRPr="003C05C2" w:rsidRDefault="00817AC7" w:rsidP="00817AC7">
            <w:pPr>
              <w:pStyle w:val="TableParagraph"/>
              <w:numPr>
                <w:ilvl w:val="0"/>
                <w:numId w:val="13"/>
              </w:numPr>
              <w:spacing w:line="257" w:lineRule="exact"/>
              <w:ind w:left="450" w:hanging="180"/>
              <w:rPr>
                <w:b/>
                <w:bCs/>
              </w:rPr>
            </w:pPr>
            <w:r w:rsidRPr="54F8F6BA">
              <w:rPr>
                <w:rFonts w:ascii="Cambria" w:hAnsi="Cambria"/>
              </w:rPr>
              <w:t xml:space="preserve">CM=Cannot </w:t>
            </w:r>
            <w:r>
              <w:rPr>
                <w:rFonts w:ascii="Cambria" w:hAnsi="Cambria"/>
              </w:rPr>
              <w:t>B</w:t>
            </w:r>
            <w:r w:rsidRPr="54F8F6BA">
              <w:rPr>
                <w:rFonts w:ascii="Cambria" w:hAnsi="Cambria"/>
              </w:rPr>
              <w:t xml:space="preserve">e </w:t>
            </w:r>
            <w:r>
              <w:rPr>
                <w:rFonts w:ascii="Cambria" w:hAnsi="Cambria"/>
              </w:rPr>
              <w:t>M</w:t>
            </w:r>
            <w:r w:rsidRPr="54F8F6BA">
              <w:rPr>
                <w:rFonts w:ascii="Cambria" w:hAnsi="Cambria"/>
              </w:rPr>
              <w:t xml:space="preserve">et with </w:t>
            </w:r>
            <w:r>
              <w:rPr>
                <w:rFonts w:ascii="Cambria" w:hAnsi="Cambria"/>
              </w:rPr>
              <w:t>T</w:t>
            </w:r>
            <w:r w:rsidRPr="54F8F6BA">
              <w:rPr>
                <w:rFonts w:ascii="Cambria" w:hAnsi="Cambria"/>
              </w:rPr>
              <w:t xml:space="preserve">his </w:t>
            </w:r>
            <w:r>
              <w:rPr>
                <w:rFonts w:ascii="Cambria" w:hAnsi="Cambria"/>
              </w:rPr>
              <w:t>P</w:t>
            </w:r>
            <w:r w:rsidRPr="54F8F6BA">
              <w:rPr>
                <w:rFonts w:ascii="Cambria" w:hAnsi="Cambria"/>
              </w:rPr>
              <w:t>roduct</w:t>
            </w:r>
          </w:p>
          <w:p w14:paraId="51C995C8" w14:textId="3B736596" w:rsidR="00817AC7" w:rsidRPr="00B22328" w:rsidRDefault="00817AC7" w:rsidP="00817AC7">
            <w:pPr>
              <w:widowControl/>
              <w:rPr>
                <w:szCs w:val="24"/>
              </w:rPr>
            </w:pPr>
          </w:p>
        </w:tc>
      </w:tr>
      <w:tr w:rsidR="00817AC7" w:rsidRPr="00B22328" w14:paraId="584FCAED" w14:textId="3136C840"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5373346C" w14:textId="09B39F3A"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Work Queue</w:t>
            </w:r>
            <w:r w:rsidRPr="00B22328">
              <w:rPr>
                <w:rFonts w:ascii="Cambria" w:hAnsi="Cambria"/>
              </w:rPr>
              <w:t xml:space="preserve"> or</w:t>
            </w:r>
            <w:r w:rsidRPr="00B22328">
              <w:rPr>
                <w:rFonts w:ascii="Cambria" w:hAnsi="Cambria"/>
                <w:spacing w:val="-1"/>
              </w:rPr>
              <w:t xml:space="preserve"> </w:t>
            </w:r>
            <w:r w:rsidRPr="00B22328">
              <w:rPr>
                <w:rFonts w:ascii="Cambria" w:hAnsi="Cambria"/>
                <w:spacing w:val="-2"/>
              </w:rPr>
              <w:t xml:space="preserve">Activities </w:t>
            </w:r>
            <w:r w:rsidRPr="00B22328">
              <w:rPr>
                <w:rFonts w:ascii="Cambria" w:hAnsi="Cambria"/>
                <w:spacing w:val="-1"/>
              </w:rPr>
              <w:t>List</w:t>
            </w:r>
          </w:p>
        </w:tc>
        <w:tc>
          <w:tcPr>
            <w:tcW w:w="2070" w:type="dxa"/>
            <w:tcBorders>
              <w:top w:val="single" w:sz="4" w:space="0" w:color="auto"/>
              <w:left w:val="single" w:sz="4" w:space="0" w:color="auto"/>
              <w:bottom w:val="single" w:sz="4" w:space="0" w:color="auto"/>
              <w:right w:val="single" w:sz="4" w:space="0" w:color="auto"/>
            </w:tcBorders>
          </w:tcPr>
          <w:p w14:paraId="1DACFD25" w14:textId="2A07838D"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10782945" w14:textId="44F97E87" w:rsidR="00817AC7" w:rsidRPr="00B22328" w:rsidRDefault="00022AB0" w:rsidP="00022AB0">
            <w:pPr>
              <w:widowControl/>
              <w:jc w:val="center"/>
            </w:pPr>
            <w:r>
              <w:t>AP</w:t>
            </w:r>
          </w:p>
        </w:tc>
      </w:tr>
      <w:tr w:rsidR="00817AC7" w:rsidRPr="00B22328" w14:paraId="26E295A0" w14:textId="19ECD56C" w:rsidTr="440DF9A9">
        <w:trPr>
          <w:trHeight w:hRule="exact" w:val="266"/>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828BE84" w14:textId="7E5EBDD0"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spacing w:val="-1"/>
              </w:rPr>
              <w:t>Synchronization</w:t>
            </w:r>
          </w:p>
        </w:tc>
        <w:tc>
          <w:tcPr>
            <w:tcW w:w="2070" w:type="dxa"/>
            <w:tcBorders>
              <w:top w:val="single" w:sz="4" w:space="0" w:color="auto"/>
              <w:left w:val="single" w:sz="4" w:space="0" w:color="auto"/>
              <w:bottom w:val="single" w:sz="4" w:space="0" w:color="auto"/>
              <w:right w:val="single" w:sz="4" w:space="0" w:color="auto"/>
            </w:tcBorders>
          </w:tcPr>
          <w:p w14:paraId="2DC43EEB" w14:textId="3277CF32"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5CAE7711" w14:textId="783DBB5F" w:rsidR="00817AC7" w:rsidRPr="00B22328" w:rsidRDefault="00022AB0" w:rsidP="00022AB0">
            <w:pPr>
              <w:widowControl/>
              <w:jc w:val="center"/>
            </w:pPr>
            <w:r>
              <w:t>AP</w:t>
            </w:r>
          </w:p>
        </w:tc>
      </w:tr>
      <w:tr w:rsidR="00817AC7" w:rsidRPr="00B22328" w14:paraId="55FA5FD4" w14:textId="13D6B12E"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5D92EEF8" w14:textId="0A9E7D6F"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Validations</w:t>
            </w:r>
          </w:p>
        </w:tc>
        <w:tc>
          <w:tcPr>
            <w:tcW w:w="2070" w:type="dxa"/>
            <w:tcBorders>
              <w:top w:val="single" w:sz="4" w:space="0" w:color="auto"/>
              <w:left w:val="single" w:sz="4" w:space="0" w:color="auto"/>
              <w:bottom w:val="single" w:sz="4" w:space="0" w:color="auto"/>
              <w:right w:val="single" w:sz="4" w:space="0" w:color="auto"/>
            </w:tcBorders>
          </w:tcPr>
          <w:p w14:paraId="2E57F8AB" w14:textId="734A3261"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7FEB927B" w14:textId="245ACAE7" w:rsidR="00817AC7" w:rsidRPr="00B22328" w:rsidRDefault="00022AB0" w:rsidP="00022AB0">
            <w:pPr>
              <w:widowControl/>
              <w:jc w:val="center"/>
            </w:pPr>
            <w:r>
              <w:t>AP</w:t>
            </w:r>
          </w:p>
        </w:tc>
      </w:tr>
      <w:tr w:rsidR="00817AC7" w:rsidRPr="00B22328" w14:paraId="32D856D5" w14:textId="6903AA54"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13B393D" w14:textId="36E0D65B"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spacing w:val="-1"/>
              </w:rPr>
              <w:t>Searching and Viewing (Data Search Function)</w:t>
            </w:r>
          </w:p>
        </w:tc>
        <w:tc>
          <w:tcPr>
            <w:tcW w:w="2070" w:type="dxa"/>
            <w:tcBorders>
              <w:top w:val="single" w:sz="4" w:space="0" w:color="auto"/>
              <w:left w:val="single" w:sz="4" w:space="0" w:color="auto"/>
              <w:bottom w:val="single" w:sz="4" w:space="0" w:color="auto"/>
              <w:right w:val="single" w:sz="4" w:space="0" w:color="auto"/>
            </w:tcBorders>
          </w:tcPr>
          <w:p w14:paraId="4CAA56B2" w14:textId="4A26D018"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3DCCC002" w14:textId="6F15A07B" w:rsidR="00817AC7" w:rsidRPr="00B22328" w:rsidRDefault="00022AB0" w:rsidP="00022AB0">
            <w:pPr>
              <w:widowControl/>
              <w:jc w:val="center"/>
            </w:pPr>
            <w:r>
              <w:t>AP</w:t>
            </w:r>
          </w:p>
        </w:tc>
      </w:tr>
      <w:tr w:rsidR="00817AC7" w:rsidRPr="00B22328" w14:paraId="430BD071" w14:textId="516C41B8" w:rsidTr="440DF9A9">
        <w:trPr>
          <w:trHeight w:hRule="exact" w:val="298"/>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087F4D5" w14:textId="77777777" w:rsidR="00817AC7" w:rsidRPr="00B22328" w:rsidRDefault="00817AC7" w:rsidP="00817AC7">
            <w:pPr>
              <w:pStyle w:val="TableParagraph"/>
              <w:numPr>
                <w:ilvl w:val="0"/>
                <w:numId w:val="6"/>
              </w:numPr>
              <w:spacing w:before="1"/>
              <w:rPr>
                <w:rFonts w:ascii="Cambria" w:eastAsia="Cambria" w:hAnsi="Cambria" w:cs="Cambria"/>
              </w:rPr>
            </w:pPr>
            <w:r w:rsidRPr="00B22328">
              <w:rPr>
                <w:rFonts w:ascii="Cambria" w:hAnsi="Cambria"/>
                <w:spacing w:val="-1"/>
              </w:rPr>
              <w:t>Saving</w:t>
            </w:r>
          </w:p>
        </w:tc>
        <w:tc>
          <w:tcPr>
            <w:tcW w:w="2070" w:type="dxa"/>
            <w:tcBorders>
              <w:top w:val="single" w:sz="4" w:space="0" w:color="auto"/>
              <w:left w:val="single" w:sz="4" w:space="0" w:color="auto"/>
              <w:bottom w:val="single" w:sz="4" w:space="0" w:color="auto"/>
              <w:right w:val="single" w:sz="4" w:space="0" w:color="auto"/>
            </w:tcBorders>
          </w:tcPr>
          <w:p w14:paraId="41220E07" w14:textId="2BBA9063"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528108BF" w14:textId="0EAC79CB" w:rsidR="00817AC7" w:rsidRPr="00B22328" w:rsidRDefault="00022AB0" w:rsidP="00022AB0">
            <w:pPr>
              <w:widowControl/>
              <w:jc w:val="center"/>
            </w:pPr>
            <w:r>
              <w:t>AP</w:t>
            </w:r>
          </w:p>
        </w:tc>
      </w:tr>
      <w:tr w:rsidR="00817AC7" w:rsidRPr="00B22328" w14:paraId="3E176BC4" w14:textId="21EF4FC8"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7484BB4" w14:textId="77777777"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Printing</w:t>
            </w:r>
          </w:p>
        </w:tc>
        <w:tc>
          <w:tcPr>
            <w:tcW w:w="2070" w:type="dxa"/>
            <w:tcBorders>
              <w:top w:val="single" w:sz="4" w:space="0" w:color="auto"/>
              <w:left w:val="single" w:sz="4" w:space="0" w:color="auto"/>
              <w:bottom w:val="single" w:sz="4" w:space="0" w:color="auto"/>
              <w:right w:val="single" w:sz="4" w:space="0" w:color="auto"/>
            </w:tcBorders>
          </w:tcPr>
          <w:p w14:paraId="74D46AF8" w14:textId="49E902A8"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14189898" w14:textId="2724411C" w:rsidR="00817AC7" w:rsidRPr="00B22328" w:rsidRDefault="00022AB0" w:rsidP="00022AB0">
            <w:pPr>
              <w:widowControl/>
              <w:jc w:val="center"/>
            </w:pPr>
            <w:r>
              <w:t>AP</w:t>
            </w:r>
          </w:p>
        </w:tc>
      </w:tr>
      <w:tr w:rsidR="00817AC7" w:rsidRPr="00B22328" w14:paraId="35FD487D" w14:textId="12C5274E" w:rsidTr="440DF9A9">
        <w:trPr>
          <w:trHeight w:hRule="exact" w:val="267"/>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238E1A71" w14:textId="77777777"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spacing w:val="-1"/>
              </w:rPr>
              <w:t>Emailing</w:t>
            </w:r>
          </w:p>
        </w:tc>
        <w:tc>
          <w:tcPr>
            <w:tcW w:w="2070" w:type="dxa"/>
            <w:tcBorders>
              <w:top w:val="single" w:sz="4" w:space="0" w:color="auto"/>
              <w:left w:val="single" w:sz="4" w:space="0" w:color="auto"/>
              <w:bottom w:val="single" w:sz="4" w:space="0" w:color="auto"/>
              <w:right w:val="single" w:sz="4" w:space="0" w:color="auto"/>
            </w:tcBorders>
          </w:tcPr>
          <w:p w14:paraId="308193C2" w14:textId="39B11134" w:rsidR="00817AC7" w:rsidRPr="00B22328" w:rsidRDefault="009441E5"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760E4AB2" w14:textId="3F789D19" w:rsidR="00817AC7" w:rsidRPr="00B22328" w:rsidRDefault="00F679A3" w:rsidP="00022AB0">
            <w:pPr>
              <w:widowControl/>
              <w:jc w:val="center"/>
            </w:pPr>
            <w:r>
              <w:rPr>
                <w:rFonts w:ascii="Cambria" w:hAnsi="Cambria"/>
                <w:spacing w:val="-1"/>
              </w:rPr>
              <w:t>MD</w:t>
            </w:r>
          </w:p>
        </w:tc>
      </w:tr>
      <w:tr w:rsidR="00817AC7" w:rsidRPr="00B22328" w14:paraId="67F92942" w14:textId="4F64331F"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50D2A832" w14:textId="5A6D6FD0" w:rsidR="00817AC7" w:rsidRPr="00B22328" w:rsidRDefault="00817AC7" w:rsidP="00817AC7">
            <w:pPr>
              <w:pStyle w:val="TableParagraph"/>
              <w:numPr>
                <w:ilvl w:val="0"/>
                <w:numId w:val="6"/>
              </w:numPr>
              <w:spacing w:before="1" w:line="256" w:lineRule="exact"/>
              <w:rPr>
                <w:rFonts w:ascii="Cambria" w:eastAsia="Cambria" w:hAnsi="Cambria" w:cs="Cambria"/>
              </w:rPr>
            </w:pPr>
            <w:r w:rsidRPr="00B22328">
              <w:rPr>
                <w:rFonts w:ascii="Cambria" w:hAnsi="Cambria"/>
                <w:spacing w:val="-1"/>
              </w:rPr>
              <w:t xml:space="preserve">User-defined </w:t>
            </w:r>
            <w:r>
              <w:rPr>
                <w:rFonts w:ascii="Cambria" w:hAnsi="Cambria"/>
                <w:spacing w:val="-1"/>
              </w:rPr>
              <w:t>F</w:t>
            </w:r>
            <w:r w:rsidRPr="00B22328">
              <w:rPr>
                <w:rFonts w:ascii="Cambria" w:hAnsi="Cambria"/>
                <w:spacing w:val="-1"/>
              </w:rPr>
              <w:t>ields</w:t>
            </w:r>
          </w:p>
        </w:tc>
        <w:tc>
          <w:tcPr>
            <w:tcW w:w="2070" w:type="dxa"/>
            <w:tcBorders>
              <w:top w:val="single" w:sz="4" w:space="0" w:color="auto"/>
              <w:left w:val="single" w:sz="4" w:space="0" w:color="auto"/>
              <w:bottom w:val="single" w:sz="4" w:space="0" w:color="auto"/>
              <w:right w:val="single" w:sz="4" w:space="0" w:color="auto"/>
            </w:tcBorders>
          </w:tcPr>
          <w:p w14:paraId="5209FCBC" w14:textId="4A7A28EE"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64319548" w14:textId="339EB6AB" w:rsidR="00817AC7" w:rsidRPr="00B22328" w:rsidRDefault="00022AB0" w:rsidP="00022AB0">
            <w:pPr>
              <w:widowControl/>
              <w:jc w:val="center"/>
            </w:pPr>
            <w:r>
              <w:t>MD</w:t>
            </w:r>
          </w:p>
        </w:tc>
      </w:tr>
      <w:tr w:rsidR="00817AC7" w:rsidRPr="00B22328" w14:paraId="48211114" w14:textId="684E80C3"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5CB0B8B1" w14:textId="77777777" w:rsidR="00817AC7" w:rsidRPr="00B22328" w:rsidRDefault="00817AC7" w:rsidP="00817AC7">
            <w:pPr>
              <w:pStyle w:val="TableParagraph"/>
              <w:numPr>
                <w:ilvl w:val="0"/>
                <w:numId w:val="6"/>
              </w:numPr>
              <w:spacing w:before="1"/>
              <w:rPr>
                <w:rFonts w:ascii="Cambria" w:eastAsia="Cambria" w:hAnsi="Cambria" w:cs="Cambria"/>
              </w:rPr>
            </w:pPr>
            <w:r w:rsidRPr="00B22328">
              <w:rPr>
                <w:rFonts w:ascii="Cambria" w:hAnsi="Cambria"/>
                <w:spacing w:val="-1"/>
              </w:rPr>
              <w:t>Reporting</w:t>
            </w:r>
          </w:p>
        </w:tc>
        <w:tc>
          <w:tcPr>
            <w:tcW w:w="2070" w:type="dxa"/>
            <w:tcBorders>
              <w:top w:val="single" w:sz="4" w:space="0" w:color="auto"/>
              <w:left w:val="single" w:sz="4" w:space="0" w:color="auto"/>
              <w:bottom w:val="single" w:sz="4" w:space="0" w:color="auto"/>
              <w:right w:val="single" w:sz="4" w:space="0" w:color="auto"/>
            </w:tcBorders>
          </w:tcPr>
          <w:p w14:paraId="26AE96CD" w14:textId="6AD28873"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12DC07C6" w14:textId="32F8DBBB" w:rsidR="00817AC7" w:rsidRPr="00B22328" w:rsidRDefault="00022AB0" w:rsidP="00022AB0">
            <w:pPr>
              <w:widowControl/>
              <w:jc w:val="center"/>
            </w:pPr>
            <w:r>
              <w:t>AP</w:t>
            </w:r>
          </w:p>
        </w:tc>
      </w:tr>
      <w:tr w:rsidR="00817AC7" w:rsidRPr="00B22328" w14:paraId="2F1C7AD4" w14:textId="3CFD4427" w:rsidTr="440DF9A9">
        <w:trPr>
          <w:trHeight w:hRule="exact" w:val="266"/>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798F579" w14:textId="1CCE487E" w:rsidR="00817AC7" w:rsidRPr="00B22328" w:rsidRDefault="00817AC7" w:rsidP="00817AC7">
            <w:pPr>
              <w:pStyle w:val="TableParagraph"/>
              <w:numPr>
                <w:ilvl w:val="0"/>
                <w:numId w:val="6"/>
              </w:numPr>
              <w:spacing w:before="1"/>
              <w:rPr>
                <w:rFonts w:ascii="Cambria" w:eastAsia="Cambria" w:hAnsi="Cambria" w:cs="Cambria"/>
              </w:rPr>
            </w:pPr>
            <w:r w:rsidRPr="00B22328">
              <w:rPr>
                <w:rFonts w:ascii="Cambria" w:hAnsi="Cambria"/>
                <w:spacing w:val="-1"/>
              </w:rPr>
              <w:t>Role-based Access</w:t>
            </w:r>
          </w:p>
        </w:tc>
        <w:tc>
          <w:tcPr>
            <w:tcW w:w="2070" w:type="dxa"/>
            <w:tcBorders>
              <w:top w:val="single" w:sz="4" w:space="0" w:color="auto"/>
              <w:left w:val="single" w:sz="4" w:space="0" w:color="auto"/>
              <w:bottom w:val="single" w:sz="4" w:space="0" w:color="auto"/>
              <w:right w:val="single" w:sz="4" w:space="0" w:color="auto"/>
            </w:tcBorders>
          </w:tcPr>
          <w:p w14:paraId="5B2C560C" w14:textId="6223ADAB"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4EEDE7F2" w14:textId="28A658F8" w:rsidR="00817AC7" w:rsidRPr="00B22328" w:rsidRDefault="00022AB0" w:rsidP="00022AB0">
            <w:pPr>
              <w:widowControl/>
              <w:jc w:val="center"/>
            </w:pPr>
            <w:r>
              <w:t>AP</w:t>
            </w:r>
          </w:p>
        </w:tc>
      </w:tr>
      <w:tr w:rsidR="00817AC7" w:rsidRPr="00B22328" w14:paraId="20731661" w14:textId="3AE40E73"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72A0E311" w14:textId="4A2A6B20" w:rsidR="00817AC7" w:rsidRPr="00B22328" w:rsidRDefault="00817AC7" w:rsidP="00817AC7">
            <w:pPr>
              <w:pStyle w:val="TableParagraph"/>
              <w:numPr>
                <w:ilvl w:val="0"/>
                <w:numId w:val="6"/>
              </w:numPr>
              <w:spacing w:before="1" w:line="256" w:lineRule="exact"/>
              <w:rPr>
                <w:rFonts w:ascii="Cambria" w:eastAsia="Cambria" w:hAnsi="Cambria" w:cs="Cambria"/>
              </w:rPr>
            </w:pPr>
            <w:r w:rsidRPr="00B22328">
              <w:rPr>
                <w:rFonts w:ascii="Cambria" w:hAnsi="Cambria"/>
                <w:spacing w:val="-1"/>
              </w:rPr>
              <w:t>Data/Software</w:t>
            </w:r>
            <w:r w:rsidRPr="00B22328">
              <w:rPr>
                <w:rFonts w:ascii="Cambria" w:hAnsi="Cambria"/>
              </w:rPr>
              <w:t xml:space="preserve"> </w:t>
            </w:r>
            <w:r w:rsidRPr="00B22328">
              <w:rPr>
                <w:rFonts w:ascii="Cambria" w:hAnsi="Cambria"/>
                <w:spacing w:val="-1"/>
              </w:rPr>
              <w:t>Conversion</w:t>
            </w:r>
          </w:p>
        </w:tc>
        <w:tc>
          <w:tcPr>
            <w:tcW w:w="2070" w:type="dxa"/>
            <w:tcBorders>
              <w:top w:val="single" w:sz="4" w:space="0" w:color="auto"/>
              <w:left w:val="single" w:sz="4" w:space="0" w:color="auto"/>
              <w:bottom w:val="single" w:sz="4" w:space="0" w:color="auto"/>
              <w:right w:val="single" w:sz="4" w:space="0" w:color="auto"/>
            </w:tcBorders>
          </w:tcPr>
          <w:p w14:paraId="5A0B32BC" w14:textId="10AFE2E9"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7AA631C8" w14:textId="1F73A70C" w:rsidR="00817AC7" w:rsidRPr="00B22328" w:rsidRDefault="00022AB0" w:rsidP="00022AB0">
            <w:pPr>
              <w:widowControl/>
              <w:jc w:val="center"/>
            </w:pPr>
            <w:r>
              <w:t>AP</w:t>
            </w:r>
          </w:p>
        </w:tc>
      </w:tr>
      <w:tr w:rsidR="00817AC7" w:rsidRPr="00B22328" w14:paraId="34C9C3DF" w14:textId="670448F2"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7A2E4D5E" w14:textId="77777777"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Updates</w:t>
            </w:r>
            <w:r w:rsidRPr="00B22328">
              <w:rPr>
                <w:rFonts w:ascii="Cambria" w:hAnsi="Cambria"/>
                <w:spacing w:val="1"/>
              </w:rPr>
              <w:t xml:space="preserve"> </w:t>
            </w:r>
            <w:r w:rsidRPr="00B22328">
              <w:rPr>
                <w:rFonts w:ascii="Cambria" w:hAnsi="Cambria"/>
                <w:spacing w:val="-1"/>
              </w:rPr>
              <w:t>and Upgrades</w:t>
            </w:r>
          </w:p>
        </w:tc>
        <w:tc>
          <w:tcPr>
            <w:tcW w:w="2070" w:type="dxa"/>
            <w:tcBorders>
              <w:top w:val="single" w:sz="4" w:space="0" w:color="auto"/>
              <w:left w:val="single" w:sz="4" w:space="0" w:color="auto"/>
              <w:bottom w:val="single" w:sz="4" w:space="0" w:color="auto"/>
              <w:right w:val="single" w:sz="4" w:space="0" w:color="auto"/>
            </w:tcBorders>
          </w:tcPr>
          <w:p w14:paraId="2A6F68BF" w14:textId="32DC3B8C"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0F123265" w14:textId="03526A85" w:rsidR="00817AC7" w:rsidRPr="00B22328" w:rsidRDefault="00022AB0" w:rsidP="00022AB0">
            <w:pPr>
              <w:widowControl/>
              <w:jc w:val="center"/>
            </w:pPr>
            <w:r>
              <w:t>AP</w:t>
            </w:r>
          </w:p>
        </w:tc>
      </w:tr>
      <w:tr w:rsidR="00817AC7" w:rsidRPr="00B22328" w14:paraId="43843755" w14:textId="2721AF10" w:rsidTr="440DF9A9">
        <w:trPr>
          <w:trHeight w:hRule="exact" w:val="266"/>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B6C1854" w14:textId="77777777"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spacing w:val="-1"/>
              </w:rPr>
              <w:t>Training</w:t>
            </w:r>
          </w:p>
        </w:tc>
        <w:tc>
          <w:tcPr>
            <w:tcW w:w="2070" w:type="dxa"/>
            <w:tcBorders>
              <w:top w:val="single" w:sz="4" w:space="0" w:color="auto"/>
              <w:left w:val="single" w:sz="4" w:space="0" w:color="auto"/>
              <w:bottom w:val="single" w:sz="4" w:space="0" w:color="auto"/>
              <w:right w:val="single" w:sz="4" w:space="0" w:color="auto"/>
            </w:tcBorders>
          </w:tcPr>
          <w:p w14:paraId="5245C996" w14:textId="0BCD1F00"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5A5351FD" w14:textId="272D2441" w:rsidR="00817AC7" w:rsidRPr="00B22328" w:rsidRDefault="00022AB0" w:rsidP="00022AB0">
            <w:pPr>
              <w:widowControl/>
              <w:jc w:val="center"/>
            </w:pPr>
            <w:r>
              <w:t>AP</w:t>
            </w:r>
          </w:p>
        </w:tc>
      </w:tr>
      <w:tr w:rsidR="00817AC7" w:rsidRPr="00B22328" w14:paraId="6CF4D3C6" w14:textId="62AFE853"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424B8D39" w14:textId="77777777"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Security Requirements</w:t>
            </w:r>
          </w:p>
        </w:tc>
        <w:tc>
          <w:tcPr>
            <w:tcW w:w="2070" w:type="dxa"/>
            <w:tcBorders>
              <w:top w:val="single" w:sz="4" w:space="0" w:color="auto"/>
              <w:left w:val="single" w:sz="4" w:space="0" w:color="auto"/>
              <w:bottom w:val="single" w:sz="4" w:space="0" w:color="auto"/>
              <w:right w:val="single" w:sz="4" w:space="0" w:color="auto"/>
            </w:tcBorders>
          </w:tcPr>
          <w:p w14:paraId="1170AE64" w14:textId="09D495E0"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2ADEFDEF" w14:textId="30B8AE71" w:rsidR="00817AC7" w:rsidRPr="00B22328" w:rsidRDefault="00022AB0" w:rsidP="00022AB0">
            <w:pPr>
              <w:widowControl/>
              <w:jc w:val="center"/>
            </w:pPr>
            <w:r>
              <w:t>AP</w:t>
            </w:r>
          </w:p>
        </w:tc>
      </w:tr>
      <w:tr w:rsidR="00817AC7" w:rsidRPr="00B22328" w14:paraId="0F866F67" w14:textId="3DC34269"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76D4DF7" w14:textId="77777777"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Performance</w:t>
            </w:r>
            <w:r w:rsidRPr="00B22328">
              <w:rPr>
                <w:rFonts w:ascii="Cambria" w:hAnsi="Cambria"/>
              </w:rPr>
              <w:t xml:space="preserve"> </w:t>
            </w:r>
            <w:r w:rsidRPr="00B22328">
              <w:rPr>
                <w:rFonts w:ascii="Cambria" w:hAnsi="Cambria"/>
                <w:spacing w:val="-2"/>
              </w:rPr>
              <w:t>Requirements</w:t>
            </w:r>
          </w:p>
        </w:tc>
        <w:tc>
          <w:tcPr>
            <w:tcW w:w="2070" w:type="dxa"/>
            <w:tcBorders>
              <w:top w:val="single" w:sz="4" w:space="0" w:color="auto"/>
              <w:left w:val="single" w:sz="4" w:space="0" w:color="auto"/>
              <w:bottom w:val="single" w:sz="4" w:space="0" w:color="auto"/>
              <w:right w:val="single" w:sz="4" w:space="0" w:color="auto"/>
            </w:tcBorders>
          </w:tcPr>
          <w:p w14:paraId="06D789EB" w14:textId="3808FA78"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15D2B2B2" w14:textId="2EF49A57" w:rsidR="00817AC7" w:rsidRPr="00B22328" w:rsidRDefault="00022AB0" w:rsidP="00022AB0">
            <w:pPr>
              <w:widowControl/>
              <w:jc w:val="center"/>
            </w:pPr>
            <w:r>
              <w:t>AP</w:t>
            </w:r>
          </w:p>
        </w:tc>
      </w:tr>
      <w:tr w:rsidR="00817AC7" w:rsidRPr="00B22328" w14:paraId="3C4DCB12" w14:textId="526E8B19"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36C89AD" w14:textId="77777777"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spacing w:val="-1"/>
              </w:rPr>
              <w:t>Availability Requirements</w:t>
            </w:r>
          </w:p>
        </w:tc>
        <w:tc>
          <w:tcPr>
            <w:tcW w:w="2070" w:type="dxa"/>
            <w:tcBorders>
              <w:top w:val="single" w:sz="4" w:space="0" w:color="auto"/>
              <w:left w:val="single" w:sz="4" w:space="0" w:color="auto"/>
              <w:bottom w:val="single" w:sz="4" w:space="0" w:color="auto"/>
              <w:right w:val="single" w:sz="4" w:space="0" w:color="auto"/>
            </w:tcBorders>
          </w:tcPr>
          <w:p w14:paraId="75DB1A8A" w14:textId="78D1DA16"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719625E1" w14:textId="4C45F29A" w:rsidR="00817AC7" w:rsidRPr="00B22328" w:rsidRDefault="00022AB0" w:rsidP="00022AB0">
            <w:pPr>
              <w:widowControl/>
              <w:jc w:val="center"/>
            </w:pPr>
            <w:r>
              <w:t>AP</w:t>
            </w:r>
          </w:p>
        </w:tc>
      </w:tr>
      <w:tr w:rsidR="00817AC7" w:rsidRPr="00B22328" w14:paraId="2455BB01" w14:textId="091AEA41"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F744550" w14:textId="77777777" w:rsidR="00817AC7" w:rsidRPr="00B22328" w:rsidRDefault="00817AC7" w:rsidP="00817AC7">
            <w:pPr>
              <w:pStyle w:val="TableParagraph"/>
              <w:numPr>
                <w:ilvl w:val="0"/>
                <w:numId w:val="6"/>
              </w:numPr>
              <w:spacing w:line="257" w:lineRule="exact"/>
              <w:rPr>
                <w:rFonts w:ascii="Cambria" w:eastAsia="Cambria" w:hAnsi="Cambria" w:cs="Cambria"/>
              </w:rPr>
            </w:pPr>
            <w:r w:rsidRPr="00B22328">
              <w:rPr>
                <w:rFonts w:ascii="Cambria" w:hAnsi="Cambria"/>
                <w:spacing w:val="-1"/>
              </w:rPr>
              <w:t>System</w:t>
            </w:r>
            <w:r w:rsidRPr="00B22328">
              <w:rPr>
                <w:rFonts w:ascii="Cambria" w:hAnsi="Cambria"/>
                <w:spacing w:val="1"/>
              </w:rPr>
              <w:t xml:space="preserve"> </w:t>
            </w:r>
            <w:r w:rsidRPr="00B22328">
              <w:rPr>
                <w:rFonts w:ascii="Cambria" w:hAnsi="Cambria"/>
                <w:spacing w:val="-1"/>
              </w:rPr>
              <w:t>Environment</w:t>
            </w:r>
            <w:r w:rsidRPr="00B22328">
              <w:rPr>
                <w:rFonts w:ascii="Cambria" w:hAnsi="Cambria"/>
                <w:spacing w:val="-4"/>
              </w:rPr>
              <w:t xml:space="preserve"> </w:t>
            </w:r>
            <w:r w:rsidRPr="00B22328">
              <w:rPr>
                <w:rFonts w:ascii="Cambria" w:hAnsi="Cambria"/>
                <w:spacing w:val="-1"/>
              </w:rPr>
              <w:t>Needs</w:t>
            </w:r>
          </w:p>
        </w:tc>
        <w:tc>
          <w:tcPr>
            <w:tcW w:w="2070" w:type="dxa"/>
            <w:tcBorders>
              <w:top w:val="single" w:sz="4" w:space="0" w:color="auto"/>
              <w:left w:val="single" w:sz="4" w:space="0" w:color="auto"/>
              <w:bottom w:val="single" w:sz="4" w:space="0" w:color="auto"/>
              <w:right w:val="single" w:sz="4" w:space="0" w:color="auto"/>
            </w:tcBorders>
          </w:tcPr>
          <w:p w14:paraId="6899860B" w14:textId="3278E366"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64B84A4E" w14:textId="5E9E7BBE" w:rsidR="00817AC7" w:rsidRPr="00B22328" w:rsidRDefault="00022AB0" w:rsidP="00022AB0">
            <w:pPr>
              <w:widowControl/>
              <w:jc w:val="center"/>
            </w:pPr>
            <w:r>
              <w:t>AP</w:t>
            </w:r>
          </w:p>
        </w:tc>
      </w:tr>
      <w:tr w:rsidR="00817AC7" w:rsidRPr="00B22328" w14:paraId="4D0808AE" w14:textId="7576B659"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7F3CE63" w14:textId="77777777" w:rsidR="00817AC7" w:rsidRPr="00B22328" w:rsidRDefault="00817AC7" w:rsidP="00817AC7">
            <w:pPr>
              <w:pStyle w:val="TableParagraph"/>
              <w:numPr>
                <w:ilvl w:val="0"/>
                <w:numId w:val="6"/>
              </w:numPr>
              <w:spacing w:line="255" w:lineRule="exact"/>
              <w:rPr>
                <w:rFonts w:ascii="Cambria" w:eastAsia="Cambria" w:hAnsi="Cambria" w:cs="Cambria"/>
              </w:rPr>
            </w:pPr>
            <w:r w:rsidRPr="00B22328">
              <w:rPr>
                <w:rFonts w:ascii="Cambria" w:hAnsi="Cambria"/>
              </w:rPr>
              <w:t>Network</w:t>
            </w:r>
            <w:r w:rsidRPr="00B22328">
              <w:rPr>
                <w:rFonts w:ascii="Cambria" w:hAnsi="Cambria"/>
                <w:spacing w:val="-4"/>
              </w:rPr>
              <w:t xml:space="preserve"> </w:t>
            </w:r>
            <w:r w:rsidRPr="00B22328">
              <w:rPr>
                <w:rFonts w:ascii="Cambria" w:hAnsi="Cambria"/>
                <w:spacing w:val="-1"/>
              </w:rPr>
              <w:t>Needs</w:t>
            </w:r>
          </w:p>
        </w:tc>
        <w:tc>
          <w:tcPr>
            <w:tcW w:w="2070" w:type="dxa"/>
            <w:tcBorders>
              <w:top w:val="single" w:sz="4" w:space="0" w:color="auto"/>
              <w:left w:val="single" w:sz="4" w:space="0" w:color="auto"/>
              <w:bottom w:val="single" w:sz="4" w:space="0" w:color="auto"/>
              <w:right w:val="single" w:sz="4" w:space="0" w:color="auto"/>
            </w:tcBorders>
          </w:tcPr>
          <w:p w14:paraId="663E5DD4" w14:textId="00FE09F5"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01A284A2" w14:textId="5F3BD896" w:rsidR="00817AC7" w:rsidRPr="00B22328" w:rsidRDefault="00022AB0" w:rsidP="00022AB0">
            <w:pPr>
              <w:widowControl/>
              <w:jc w:val="center"/>
            </w:pPr>
            <w:r>
              <w:t>AP</w:t>
            </w:r>
          </w:p>
        </w:tc>
      </w:tr>
      <w:tr w:rsidR="00817AC7" w:rsidRPr="00B22328" w14:paraId="5F39AEA6" w14:textId="32089CD7"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4841DEDE" w14:textId="77777777" w:rsidR="00817AC7" w:rsidRPr="00B22328" w:rsidRDefault="00817AC7" w:rsidP="00817AC7">
            <w:pPr>
              <w:pStyle w:val="TableParagraph"/>
              <w:numPr>
                <w:ilvl w:val="0"/>
                <w:numId w:val="6"/>
              </w:numPr>
              <w:spacing w:before="1"/>
              <w:rPr>
                <w:rFonts w:ascii="Cambria" w:hAnsi="Cambria"/>
                <w:spacing w:val="-1"/>
              </w:rPr>
            </w:pPr>
            <w:r w:rsidRPr="00B22328">
              <w:rPr>
                <w:rFonts w:ascii="Cambria" w:hAnsi="Cambria"/>
                <w:spacing w:val="-1"/>
              </w:rPr>
              <w:t>Backup and Recovery Needs</w:t>
            </w:r>
          </w:p>
        </w:tc>
        <w:tc>
          <w:tcPr>
            <w:tcW w:w="2070" w:type="dxa"/>
            <w:tcBorders>
              <w:top w:val="single" w:sz="4" w:space="0" w:color="auto"/>
              <w:left w:val="single" w:sz="4" w:space="0" w:color="auto"/>
              <w:bottom w:val="single" w:sz="4" w:space="0" w:color="auto"/>
              <w:right w:val="single" w:sz="4" w:space="0" w:color="auto"/>
            </w:tcBorders>
          </w:tcPr>
          <w:p w14:paraId="0F75B435" w14:textId="15F0CE52"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318F0F66" w14:textId="5D7342C7" w:rsidR="00817AC7" w:rsidRPr="00B22328" w:rsidRDefault="00022AB0" w:rsidP="00022AB0">
            <w:pPr>
              <w:widowControl/>
              <w:jc w:val="center"/>
            </w:pPr>
            <w:r>
              <w:t>AP</w:t>
            </w:r>
          </w:p>
        </w:tc>
      </w:tr>
      <w:tr w:rsidR="00817AC7" w:rsidRPr="00B22328" w14:paraId="705116FE" w14:textId="599446F7"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260D584E" w14:textId="423C4139" w:rsidR="00817AC7" w:rsidRPr="00B22328" w:rsidRDefault="00817AC7" w:rsidP="00817AC7">
            <w:pPr>
              <w:pStyle w:val="TableParagraph"/>
              <w:numPr>
                <w:ilvl w:val="0"/>
                <w:numId w:val="6"/>
              </w:numPr>
              <w:spacing w:before="1"/>
              <w:rPr>
                <w:rFonts w:ascii="Cambria" w:hAnsi="Cambria"/>
                <w:spacing w:val="-1"/>
              </w:rPr>
            </w:pPr>
            <w:r w:rsidRPr="00B22328">
              <w:rPr>
                <w:rFonts w:ascii="Cambria" w:hAnsi="Cambria"/>
                <w:spacing w:val="-1"/>
              </w:rPr>
              <w:t>Other:</w:t>
            </w:r>
          </w:p>
        </w:tc>
        <w:tc>
          <w:tcPr>
            <w:tcW w:w="2070" w:type="dxa"/>
            <w:tcBorders>
              <w:top w:val="single" w:sz="4" w:space="0" w:color="auto"/>
              <w:left w:val="single" w:sz="4" w:space="0" w:color="auto"/>
              <w:bottom w:val="single" w:sz="4" w:space="0" w:color="auto"/>
              <w:right w:val="single" w:sz="4" w:space="0" w:color="auto"/>
            </w:tcBorders>
          </w:tcPr>
          <w:p w14:paraId="2873614D" w14:textId="77777777" w:rsidR="00817AC7" w:rsidRPr="00B22328" w:rsidRDefault="00817AC7" w:rsidP="00817AC7">
            <w:pPr>
              <w:widowControl/>
            </w:pPr>
          </w:p>
        </w:tc>
        <w:tc>
          <w:tcPr>
            <w:tcW w:w="2160" w:type="dxa"/>
            <w:tcBorders>
              <w:top w:val="single" w:sz="4" w:space="0" w:color="auto"/>
              <w:left w:val="single" w:sz="4" w:space="0" w:color="auto"/>
              <w:bottom w:val="single" w:sz="4" w:space="0" w:color="auto"/>
              <w:right w:val="single" w:sz="4" w:space="0" w:color="auto"/>
            </w:tcBorders>
          </w:tcPr>
          <w:p w14:paraId="6D688C34" w14:textId="77777777" w:rsidR="00817AC7" w:rsidRPr="00B22328" w:rsidRDefault="00817AC7" w:rsidP="00817AC7">
            <w:pPr>
              <w:widowControl/>
            </w:pPr>
          </w:p>
        </w:tc>
      </w:tr>
      <w:tr w:rsidR="00817AC7" w:rsidRPr="00B22328" w14:paraId="3C8BB64E" w14:textId="1140A055"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42EDFAC9" w14:textId="0F222849" w:rsidR="00817AC7" w:rsidRPr="00B22328" w:rsidRDefault="00817AC7" w:rsidP="00817AC7">
            <w:pPr>
              <w:pStyle w:val="TableParagraph"/>
              <w:spacing w:line="257" w:lineRule="exact"/>
              <w:ind w:left="102"/>
              <w:rPr>
                <w:rFonts w:ascii="Cambria" w:eastAsia="Cambria" w:hAnsi="Cambria" w:cs="Cambria"/>
                <w:b/>
              </w:rPr>
            </w:pPr>
            <w:r w:rsidRPr="00B22328">
              <w:rPr>
                <w:rFonts w:ascii="Cambria" w:hAnsi="Cambria"/>
                <w:b/>
              </w:rPr>
              <w:t xml:space="preserve">II. </w:t>
            </w:r>
            <w:r w:rsidRPr="00B22328">
              <w:rPr>
                <w:rFonts w:ascii="Cambria" w:hAnsi="Cambria"/>
                <w:b/>
                <w:spacing w:val="-1"/>
              </w:rPr>
              <w:t>Main Software</w:t>
            </w:r>
            <w:r w:rsidRPr="00B22328">
              <w:rPr>
                <w:rFonts w:ascii="Cambria" w:hAnsi="Cambria"/>
                <w:b/>
              </w:rPr>
              <w:t xml:space="preserve"> </w:t>
            </w:r>
            <w:r w:rsidRPr="00B22328">
              <w:rPr>
                <w:rFonts w:ascii="Cambria" w:hAnsi="Cambria"/>
                <w:b/>
                <w:spacing w:val="-1"/>
              </w:rPr>
              <w:t>Application Functionality</w:t>
            </w:r>
          </w:p>
        </w:tc>
        <w:tc>
          <w:tcPr>
            <w:tcW w:w="2070" w:type="dxa"/>
            <w:tcBorders>
              <w:top w:val="single" w:sz="4" w:space="0" w:color="auto"/>
              <w:left w:val="single" w:sz="4" w:space="0" w:color="auto"/>
              <w:bottom w:val="single" w:sz="4" w:space="0" w:color="auto"/>
              <w:right w:val="single" w:sz="4" w:space="0" w:color="auto"/>
            </w:tcBorders>
          </w:tcPr>
          <w:p w14:paraId="775397C5" w14:textId="77777777" w:rsidR="00817AC7" w:rsidRPr="00B22328" w:rsidRDefault="00817AC7" w:rsidP="00817AC7">
            <w:pPr>
              <w:widowControl/>
            </w:pPr>
          </w:p>
        </w:tc>
        <w:tc>
          <w:tcPr>
            <w:tcW w:w="2160" w:type="dxa"/>
            <w:tcBorders>
              <w:top w:val="single" w:sz="4" w:space="0" w:color="auto"/>
              <w:left w:val="single" w:sz="4" w:space="0" w:color="auto"/>
              <w:bottom w:val="single" w:sz="4" w:space="0" w:color="auto"/>
              <w:right w:val="single" w:sz="4" w:space="0" w:color="auto"/>
            </w:tcBorders>
          </w:tcPr>
          <w:p w14:paraId="5CF257ED" w14:textId="77777777" w:rsidR="00817AC7" w:rsidRPr="00B22328" w:rsidRDefault="00817AC7" w:rsidP="00817AC7">
            <w:pPr>
              <w:widowControl/>
            </w:pPr>
          </w:p>
        </w:tc>
      </w:tr>
      <w:tr w:rsidR="00817AC7" w:rsidRPr="00B22328" w14:paraId="167DED13" w14:textId="791D0952"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7D398DE" w14:textId="123A9320" w:rsidR="00817AC7" w:rsidRPr="00B22328" w:rsidRDefault="00817AC7" w:rsidP="00817AC7">
            <w:pPr>
              <w:pStyle w:val="TableParagraph"/>
              <w:numPr>
                <w:ilvl w:val="0"/>
                <w:numId w:val="7"/>
              </w:numPr>
              <w:spacing w:line="257" w:lineRule="exact"/>
              <w:rPr>
                <w:rFonts w:ascii="Cambria" w:hAnsi="Cambria" w:cs="Calibri"/>
                <w:bCs/>
              </w:rPr>
            </w:pPr>
            <w:r w:rsidRPr="00B22328">
              <w:rPr>
                <w:rStyle w:val="normaltextrun"/>
                <w:rFonts w:ascii="Cambria" w:hAnsi="Cambria"/>
                <w:shd w:val="clear" w:color="auto" w:fill="FFFFFF"/>
              </w:rPr>
              <w:t>Enter, Validate, and Process Claims</w:t>
            </w:r>
          </w:p>
        </w:tc>
        <w:tc>
          <w:tcPr>
            <w:tcW w:w="2070" w:type="dxa"/>
            <w:tcBorders>
              <w:top w:val="single" w:sz="4" w:space="0" w:color="auto"/>
              <w:left w:val="single" w:sz="4" w:space="0" w:color="auto"/>
              <w:bottom w:val="single" w:sz="4" w:space="0" w:color="auto"/>
              <w:right w:val="single" w:sz="4" w:space="0" w:color="auto"/>
            </w:tcBorders>
          </w:tcPr>
          <w:p w14:paraId="69FB7969" w14:textId="5EA10E4A"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6F6D9D43" w14:textId="29CB5046" w:rsidR="00817AC7" w:rsidRPr="00B22328" w:rsidRDefault="00022AB0" w:rsidP="00022AB0">
            <w:pPr>
              <w:widowControl/>
              <w:jc w:val="center"/>
            </w:pPr>
            <w:r>
              <w:t>AP</w:t>
            </w:r>
          </w:p>
        </w:tc>
      </w:tr>
      <w:tr w:rsidR="00817AC7" w:rsidRPr="00B22328" w14:paraId="09C4DDEB" w14:textId="6B93A634"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01B00969" w14:textId="45F5A5B3" w:rsidR="00817AC7" w:rsidRPr="00B22328" w:rsidRDefault="00817AC7" w:rsidP="00817AC7">
            <w:pPr>
              <w:pStyle w:val="TableParagraph"/>
              <w:numPr>
                <w:ilvl w:val="0"/>
                <w:numId w:val="7"/>
              </w:numPr>
              <w:spacing w:line="257" w:lineRule="exact"/>
              <w:rPr>
                <w:rFonts w:ascii="Cambria" w:hAnsi="Cambria" w:cs="Calibri"/>
                <w:bCs/>
              </w:rPr>
            </w:pPr>
            <w:r w:rsidRPr="00B22328">
              <w:rPr>
                <w:rStyle w:val="normaltextrun"/>
                <w:rFonts w:ascii="Cambria" w:hAnsi="Cambria"/>
                <w:shd w:val="clear" w:color="auto" w:fill="FFFFFF"/>
              </w:rPr>
              <w:t xml:space="preserve">Disbursement of Funds to Providers </w:t>
            </w:r>
          </w:p>
        </w:tc>
        <w:tc>
          <w:tcPr>
            <w:tcW w:w="2070" w:type="dxa"/>
            <w:tcBorders>
              <w:top w:val="single" w:sz="4" w:space="0" w:color="auto"/>
              <w:left w:val="single" w:sz="4" w:space="0" w:color="auto"/>
              <w:bottom w:val="single" w:sz="4" w:space="0" w:color="auto"/>
              <w:right w:val="single" w:sz="4" w:space="0" w:color="auto"/>
            </w:tcBorders>
          </w:tcPr>
          <w:p w14:paraId="1A5C03BE" w14:textId="6F576E4E" w:rsidR="00817AC7" w:rsidRPr="00B22328" w:rsidRDefault="00F679A3"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57084466" w14:textId="44DD3235" w:rsidR="00817AC7" w:rsidRPr="00B22328" w:rsidRDefault="00F679A3" w:rsidP="00022AB0">
            <w:pPr>
              <w:widowControl/>
              <w:jc w:val="center"/>
            </w:pPr>
            <w:r>
              <w:rPr>
                <w:rStyle w:val="normaltextrun"/>
                <w:rFonts w:ascii="Cambria" w:hAnsi="Cambria"/>
                <w:shd w:val="clear" w:color="auto" w:fill="FFFFFF"/>
              </w:rPr>
              <w:t>MD</w:t>
            </w:r>
          </w:p>
        </w:tc>
      </w:tr>
      <w:tr w:rsidR="00817AC7" w:rsidRPr="00B22328" w14:paraId="451426E2" w14:textId="4CF40310" w:rsidTr="440DF9A9">
        <w:trPr>
          <w:trHeight w:hRule="exact" w:val="269"/>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7ABD0F74" w14:textId="76010FCB" w:rsidR="00817AC7" w:rsidRPr="00B22328" w:rsidRDefault="00817AC7" w:rsidP="00817AC7">
            <w:pPr>
              <w:pStyle w:val="TableParagraph"/>
              <w:numPr>
                <w:ilvl w:val="0"/>
                <w:numId w:val="7"/>
              </w:numPr>
              <w:spacing w:line="257" w:lineRule="exact"/>
              <w:rPr>
                <w:rFonts w:ascii="Cambria" w:eastAsia="Cambria" w:hAnsi="Cambria" w:cs="Cambria"/>
              </w:rPr>
            </w:pPr>
            <w:r w:rsidRPr="00B22328">
              <w:rPr>
                <w:rFonts w:ascii="Cambria" w:hAnsi="Cambria" w:cs="Calibri"/>
                <w:bCs/>
              </w:rPr>
              <w:t>Interface with the Provider Directory</w:t>
            </w:r>
          </w:p>
        </w:tc>
        <w:tc>
          <w:tcPr>
            <w:tcW w:w="2070" w:type="dxa"/>
            <w:tcBorders>
              <w:top w:val="single" w:sz="4" w:space="0" w:color="auto"/>
              <w:left w:val="single" w:sz="4" w:space="0" w:color="auto"/>
              <w:bottom w:val="single" w:sz="4" w:space="0" w:color="auto"/>
              <w:right w:val="single" w:sz="4" w:space="0" w:color="auto"/>
            </w:tcBorders>
          </w:tcPr>
          <w:p w14:paraId="48264F9C" w14:textId="77D34ACB"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00C8E280" w14:textId="330464C0" w:rsidR="00817AC7" w:rsidRPr="00B22328" w:rsidRDefault="00022AB0" w:rsidP="00022AB0">
            <w:pPr>
              <w:widowControl/>
              <w:jc w:val="center"/>
            </w:pPr>
            <w:r>
              <w:t>AP</w:t>
            </w:r>
          </w:p>
        </w:tc>
      </w:tr>
      <w:tr w:rsidR="00817AC7" w:rsidRPr="00B22328" w14:paraId="764F92FD" w14:textId="3C3EF1CE"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312480C6" w14:textId="7413A0B4" w:rsidR="00817AC7" w:rsidRPr="00B22328" w:rsidRDefault="00817AC7" w:rsidP="00817AC7">
            <w:pPr>
              <w:pStyle w:val="TableParagraph"/>
              <w:numPr>
                <w:ilvl w:val="0"/>
                <w:numId w:val="7"/>
              </w:numPr>
              <w:spacing w:line="257" w:lineRule="exact"/>
              <w:rPr>
                <w:rFonts w:ascii="Cambria" w:eastAsia="Cambria" w:hAnsi="Cambria" w:cs="Cambria"/>
                <w:bCs/>
              </w:rPr>
            </w:pPr>
            <w:r w:rsidRPr="00B22328">
              <w:rPr>
                <w:rFonts w:ascii="Cambria" w:hAnsi="Cambria" w:cs="Calibri"/>
                <w:bCs/>
              </w:rPr>
              <w:t xml:space="preserve">Standardization of Processes </w:t>
            </w:r>
          </w:p>
        </w:tc>
        <w:tc>
          <w:tcPr>
            <w:tcW w:w="2070" w:type="dxa"/>
            <w:tcBorders>
              <w:top w:val="single" w:sz="4" w:space="0" w:color="auto"/>
              <w:left w:val="single" w:sz="4" w:space="0" w:color="auto"/>
              <w:bottom w:val="single" w:sz="4" w:space="0" w:color="auto"/>
              <w:right w:val="single" w:sz="4" w:space="0" w:color="auto"/>
            </w:tcBorders>
          </w:tcPr>
          <w:p w14:paraId="55CF34D1" w14:textId="4A99DAB6"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092A0C9F" w14:textId="3EE2F5BC" w:rsidR="00817AC7" w:rsidRPr="00B22328" w:rsidRDefault="00022AB0" w:rsidP="00022AB0">
            <w:pPr>
              <w:widowControl/>
              <w:jc w:val="center"/>
            </w:pPr>
            <w:r>
              <w:t>AP</w:t>
            </w:r>
          </w:p>
        </w:tc>
      </w:tr>
      <w:tr w:rsidR="00817AC7" w:rsidRPr="00B22328" w14:paraId="14A406D4" w14:textId="152D425C" w:rsidTr="440DF9A9">
        <w:trPr>
          <w:trHeight w:hRule="exact" w:val="342"/>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65C6E892" w14:textId="77796BD0" w:rsidR="00817AC7" w:rsidRPr="00B22328" w:rsidRDefault="00817AC7" w:rsidP="00817AC7">
            <w:pPr>
              <w:pStyle w:val="TableParagraph"/>
              <w:numPr>
                <w:ilvl w:val="0"/>
                <w:numId w:val="7"/>
              </w:numPr>
              <w:spacing w:line="255" w:lineRule="exact"/>
              <w:rPr>
                <w:rFonts w:ascii="Cambria" w:eastAsia="Cambria" w:hAnsi="Cambria" w:cs="Cambria"/>
              </w:rPr>
            </w:pPr>
            <w:r w:rsidRPr="00B22328">
              <w:rPr>
                <w:rFonts w:ascii="Cambria" w:hAnsi="Cambria" w:cs="Calibri"/>
                <w:bCs/>
              </w:rPr>
              <w:t xml:space="preserve">Online Forms for Providers </w:t>
            </w:r>
          </w:p>
        </w:tc>
        <w:tc>
          <w:tcPr>
            <w:tcW w:w="2070" w:type="dxa"/>
            <w:tcBorders>
              <w:top w:val="single" w:sz="4" w:space="0" w:color="auto"/>
              <w:left w:val="single" w:sz="4" w:space="0" w:color="auto"/>
              <w:bottom w:val="single" w:sz="4" w:space="0" w:color="auto"/>
              <w:right w:val="single" w:sz="4" w:space="0" w:color="auto"/>
            </w:tcBorders>
          </w:tcPr>
          <w:p w14:paraId="045781EB" w14:textId="23F9F23C"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2C1FB438" w14:textId="7FC896DB" w:rsidR="00817AC7" w:rsidRPr="00B22328" w:rsidRDefault="00022AB0" w:rsidP="00022AB0">
            <w:pPr>
              <w:widowControl/>
              <w:jc w:val="center"/>
            </w:pPr>
            <w:r>
              <w:t>AP</w:t>
            </w:r>
          </w:p>
        </w:tc>
      </w:tr>
      <w:tr w:rsidR="00817AC7" w:rsidRPr="00B22328" w14:paraId="46045038" w14:textId="6D2A4BE6" w:rsidTr="440DF9A9">
        <w:trPr>
          <w:trHeight w:hRule="exact" w:val="36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73A6B77F" w14:textId="32747165" w:rsidR="00817AC7" w:rsidRPr="00B22328" w:rsidRDefault="00817AC7" w:rsidP="00817AC7">
            <w:pPr>
              <w:pStyle w:val="TableParagraph"/>
              <w:numPr>
                <w:ilvl w:val="0"/>
                <w:numId w:val="7"/>
              </w:numPr>
              <w:spacing w:before="1" w:line="256" w:lineRule="exact"/>
              <w:rPr>
                <w:rFonts w:ascii="Cambria" w:eastAsia="Cambria" w:hAnsi="Cambria" w:cs="Cambria"/>
              </w:rPr>
            </w:pPr>
            <w:r w:rsidRPr="00B22328">
              <w:rPr>
                <w:rFonts w:ascii="Cambria" w:hAnsi="Cambria" w:cs="Calibri"/>
                <w:bCs/>
              </w:rPr>
              <w:t xml:space="preserve">Client Matching </w:t>
            </w:r>
          </w:p>
        </w:tc>
        <w:tc>
          <w:tcPr>
            <w:tcW w:w="2070" w:type="dxa"/>
            <w:tcBorders>
              <w:top w:val="single" w:sz="4" w:space="0" w:color="auto"/>
              <w:left w:val="single" w:sz="4" w:space="0" w:color="auto"/>
              <w:bottom w:val="single" w:sz="4" w:space="0" w:color="auto"/>
              <w:right w:val="single" w:sz="4" w:space="0" w:color="auto"/>
            </w:tcBorders>
          </w:tcPr>
          <w:p w14:paraId="0AAE95B8" w14:textId="4D504EB6" w:rsidR="00817AC7" w:rsidRPr="00B22328" w:rsidRDefault="00022AB0" w:rsidP="00022AB0">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66B25B54" w14:textId="1E6C3962" w:rsidR="00817AC7" w:rsidRPr="00B22328" w:rsidRDefault="00022AB0" w:rsidP="00022AB0">
            <w:pPr>
              <w:widowControl/>
              <w:jc w:val="center"/>
            </w:pPr>
            <w:r>
              <w:t>AP</w:t>
            </w:r>
          </w:p>
        </w:tc>
      </w:tr>
      <w:tr w:rsidR="00817AC7" w:rsidRPr="00B22328" w14:paraId="57D59830" w14:textId="725B07BF" w:rsidTr="440DF9A9">
        <w:trPr>
          <w:trHeight w:hRule="exact" w:val="300"/>
        </w:trPr>
        <w:tc>
          <w:tcPr>
            <w:tcW w:w="5844" w:type="dxa"/>
            <w:tcBorders>
              <w:top w:val="single" w:sz="5" w:space="0" w:color="000000" w:themeColor="text1"/>
              <w:left w:val="single" w:sz="5" w:space="0" w:color="000000" w:themeColor="text1"/>
              <w:bottom w:val="single" w:sz="5" w:space="0" w:color="000000" w:themeColor="text1"/>
              <w:right w:val="single" w:sz="4" w:space="0" w:color="auto"/>
            </w:tcBorders>
          </w:tcPr>
          <w:p w14:paraId="6C5C7922" w14:textId="434D8EE3" w:rsidR="00817AC7" w:rsidRPr="00B22328" w:rsidRDefault="00817AC7" w:rsidP="00817AC7">
            <w:pPr>
              <w:pStyle w:val="TableParagraph"/>
              <w:numPr>
                <w:ilvl w:val="0"/>
                <w:numId w:val="7"/>
              </w:numPr>
              <w:spacing w:before="1" w:line="256" w:lineRule="exact"/>
              <w:rPr>
                <w:rFonts w:ascii="Cambria" w:eastAsia="Cambria" w:hAnsi="Cambria" w:cs="Cambria"/>
              </w:rPr>
            </w:pPr>
            <w:r w:rsidRPr="00B22328">
              <w:rPr>
                <w:rFonts w:ascii="Cambria" w:hAnsi="Cambria" w:cs="Calibri"/>
                <w:bCs/>
              </w:rPr>
              <w:lastRenderedPageBreak/>
              <w:t>Identify Duplicate Claims</w:t>
            </w:r>
          </w:p>
        </w:tc>
        <w:tc>
          <w:tcPr>
            <w:tcW w:w="2070" w:type="dxa"/>
            <w:tcBorders>
              <w:top w:val="single" w:sz="4" w:space="0" w:color="auto"/>
              <w:left w:val="single" w:sz="4" w:space="0" w:color="auto"/>
              <w:bottom w:val="single" w:sz="4" w:space="0" w:color="auto"/>
              <w:right w:val="single" w:sz="4" w:space="0" w:color="auto"/>
            </w:tcBorders>
          </w:tcPr>
          <w:p w14:paraId="29452FC3" w14:textId="38E22976" w:rsidR="00817AC7" w:rsidRPr="00B22328" w:rsidRDefault="00022AB0" w:rsidP="00736CD7">
            <w:pPr>
              <w:widowControl/>
              <w:jc w:val="center"/>
            </w:pPr>
            <w:r>
              <w:t>P</w:t>
            </w:r>
          </w:p>
        </w:tc>
        <w:tc>
          <w:tcPr>
            <w:tcW w:w="2160" w:type="dxa"/>
            <w:tcBorders>
              <w:top w:val="single" w:sz="4" w:space="0" w:color="auto"/>
              <w:left w:val="single" w:sz="4" w:space="0" w:color="auto"/>
              <w:bottom w:val="single" w:sz="4" w:space="0" w:color="auto"/>
              <w:right w:val="single" w:sz="4" w:space="0" w:color="auto"/>
            </w:tcBorders>
          </w:tcPr>
          <w:p w14:paraId="5E460B9A" w14:textId="35DC2F36" w:rsidR="00817AC7" w:rsidRPr="00B22328" w:rsidRDefault="00022AB0" w:rsidP="00736CD7">
            <w:pPr>
              <w:widowControl/>
              <w:jc w:val="center"/>
            </w:pPr>
            <w:r>
              <w:t>AP</w:t>
            </w:r>
          </w:p>
        </w:tc>
      </w:tr>
    </w:tbl>
    <w:p w14:paraId="682B52A8" w14:textId="566A17C3" w:rsidR="0000550C" w:rsidRPr="00817AC7" w:rsidRDefault="0000550C" w:rsidP="0000550C">
      <w:pPr>
        <w:tabs>
          <w:tab w:val="left" w:pos="0"/>
        </w:tabs>
        <w:rPr>
          <w:sz w:val="2"/>
          <w:szCs w:val="2"/>
        </w:rPr>
      </w:pPr>
    </w:p>
    <w:tbl>
      <w:tblPr>
        <w:tblpPr w:leftFromText="180" w:rightFromText="180" w:vertAnchor="text" w:tblpXSpec="inside" w:tblpY="1"/>
        <w:tblOverlap w:val="never"/>
        <w:tblW w:w="10086" w:type="dxa"/>
        <w:tblLayout w:type="fixed"/>
        <w:tblCellMar>
          <w:left w:w="0" w:type="dxa"/>
          <w:right w:w="0" w:type="dxa"/>
        </w:tblCellMar>
        <w:tblLook w:val="01E0" w:firstRow="1" w:lastRow="1" w:firstColumn="1" w:lastColumn="1" w:noHBand="0" w:noVBand="0"/>
      </w:tblPr>
      <w:tblGrid>
        <w:gridCol w:w="5856"/>
        <w:gridCol w:w="2070"/>
        <w:gridCol w:w="2160"/>
      </w:tblGrid>
      <w:tr w:rsidR="00817AC7" w:rsidRPr="00272CAB" w14:paraId="034F0548" w14:textId="3FD3A68A" w:rsidTr="00272CAB">
        <w:trPr>
          <w:trHeight w:hRule="exact" w:val="28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8CA566F" w14:textId="5830EE1A" w:rsidR="00817AC7" w:rsidRPr="001535EB" w:rsidRDefault="00817AC7" w:rsidP="00272CAB">
            <w:pPr>
              <w:pStyle w:val="TableParagraph"/>
              <w:numPr>
                <w:ilvl w:val="0"/>
                <w:numId w:val="7"/>
              </w:numPr>
              <w:spacing w:before="1" w:line="256" w:lineRule="exact"/>
              <w:rPr>
                <w:rFonts w:ascii="Cambria" w:hAnsi="Cambria" w:cs="Calibri"/>
                <w:bCs/>
              </w:rPr>
            </w:pPr>
            <w:r w:rsidRPr="001535EB">
              <w:rPr>
                <w:rFonts w:ascii="Cambria" w:hAnsi="Cambria" w:cs="Calibri"/>
                <w:bCs/>
              </w:rPr>
              <w:t>Maintain Provider Agreements</w:t>
            </w:r>
          </w:p>
        </w:tc>
        <w:tc>
          <w:tcPr>
            <w:tcW w:w="2070" w:type="dxa"/>
            <w:tcBorders>
              <w:top w:val="single" w:sz="4" w:space="0" w:color="auto"/>
              <w:left w:val="single" w:sz="4" w:space="0" w:color="auto"/>
              <w:bottom w:val="single" w:sz="4" w:space="0" w:color="auto"/>
              <w:right w:val="single" w:sz="4" w:space="0" w:color="auto"/>
            </w:tcBorders>
          </w:tcPr>
          <w:p w14:paraId="35A8E170" w14:textId="33C1C402"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2ADD4F58" w14:textId="3F9F50A4" w:rsidR="00817AC7" w:rsidRPr="00272CAB" w:rsidRDefault="00736CD7" w:rsidP="00736CD7">
            <w:pPr>
              <w:widowControl/>
              <w:jc w:val="center"/>
              <w:rPr>
                <w:sz w:val="20"/>
              </w:rPr>
            </w:pPr>
            <w:r>
              <w:rPr>
                <w:sz w:val="20"/>
              </w:rPr>
              <w:t>AP</w:t>
            </w:r>
          </w:p>
        </w:tc>
      </w:tr>
      <w:tr w:rsidR="00817AC7" w:rsidRPr="00272CAB" w14:paraId="42125913" w14:textId="4A7AE07D"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08C06576" w14:textId="02B964F5" w:rsidR="00817AC7" w:rsidRPr="001535EB" w:rsidRDefault="00817AC7" w:rsidP="00272CAB">
            <w:pPr>
              <w:pStyle w:val="TableParagraph"/>
              <w:numPr>
                <w:ilvl w:val="0"/>
                <w:numId w:val="7"/>
              </w:numPr>
              <w:spacing w:before="1" w:line="256" w:lineRule="exact"/>
              <w:rPr>
                <w:rFonts w:ascii="Cambria" w:hAnsi="Cambria" w:cs="Calibri"/>
                <w:bCs/>
              </w:rPr>
            </w:pPr>
            <w:r w:rsidRPr="001535EB">
              <w:rPr>
                <w:rFonts w:ascii="Cambria" w:hAnsi="Cambria" w:cs="Calibri"/>
                <w:bCs/>
              </w:rPr>
              <w:t>Provider Information Maintenance</w:t>
            </w:r>
          </w:p>
        </w:tc>
        <w:tc>
          <w:tcPr>
            <w:tcW w:w="2070" w:type="dxa"/>
            <w:tcBorders>
              <w:top w:val="single" w:sz="4" w:space="0" w:color="auto"/>
              <w:left w:val="single" w:sz="4" w:space="0" w:color="auto"/>
              <w:bottom w:val="single" w:sz="4" w:space="0" w:color="auto"/>
              <w:right w:val="single" w:sz="4" w:space="0" w:color="auto"/>
            </w:tcBorders>
          </w:tcPr>
          <w:p w14:paraId="6702E570" w14:textId="5DE56BCF"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7528E535" w14:textId="6F4048E0" w:rsidR="00817AC7" w:rsidRPr="00272CAB" w:rsidRDefault="00736CD7" w:rsidP="00736CD7">
            <w:pPr>
              <w:widowControl/>
              <w:jc w:val="center"/>
              <w:rPr>
                <w:sz w:val="20"/>
              </w:rPr>
            </w:pPr>
            <w:r>
              <w:rPr>
                <w:sz w:val="20"/>
              </w:rPr>
              <w:t>AP</w:t>
            </w:r>
          </w:p>
        </w:tc>
      </w:tr>
      <w:tr w:rsidR="00817AC7" w:rsidRPr="00272CAB" w14:paraId="08C6B06D" w14:textId="14AFEB38" w:rsidTr="00272CAB">
        <w:trPr>
          <w:trHeight w:hRule="exact" w:val="285"/>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0AD3D202" w14:textId="0FB6FBD5" w:rsidR="00817AC7" w:rsidRPr="001535EB" w:rsidRDefault="00817AC7" w:rsidP="00272CAB">
            <w:pPr>
              <w:pStyle w:val="TableParagraph"/>
              <w:numPr>
                <w:ilvl w:val="0"/>
                <w:numId w:val="7"/>
              </w:numPr>
              <w:spacing w:before="1" w:line="256" w:lineRule="exact"/>
              <w:rPr>
                <w:rFonts w:ascii="Cambria" w:hAnsi="Cambria" w:cs="Calibri"/>
                <w:bCs/>
              </w:rPr>
            </w:pPr>
            <w:r w:rsidRPr="001535EB">
              <w:rPr>
                <w:rFonts w:ascii="Cambria" w:hAnsi="Cambria"/>
                <w:spacing w:val="-1"/>
              </w:rPr>
              <w:t>Workflow Process</w:t>
            </w:r>
          </w:p>
        </w:tc>
        <w:tc>
          <w:tcPr>
            <w:tcW w:w="2070" w:type="dxa"/>
            <w:tcBorders>
              <w:top w:val="single" w:sz="4" w:space="0" w:color="auto"/>
              <w:left w:val="single" w:sz="4" w:space="0" w:color="auto"/>
              <w:bottom w:val="single" w:sz="4" w:space="0" w:color="auto"/>
              <w:right w:val="single" w:sz="4" w:space="0" w:color="auto"/>
            </w:tcBorders>
          </w:tcPr>
          <w:p w14:paraId="3BDF84D5" w14:textId="1038A37A"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08F7AFC8" w14:textId="39A88055" w:rsidR="00817AC7" w:rsidRPr="00272CAB" w:rsidRDefault="00736CD7" w:rsidP="00736CD7">
            <w:pPr>
              <w:widowControl/>
              <w:jc w:val="center"/>
              <w:rPr>
                <w:sz w:val="20"/>
              </w:rPr>
            </w:pPr>
            <w:r>
              <w:rPr>
                <w:sz w:val="20"/>
              </w:rPr>
              <w:t>AP</w:t>
            </w:r>
          </w:p>
        </w:tc>
      </w:tr>
      <w:tr w:rsidR="00817AC7" w:rsidRPr="00272CAB" w14:paraId="4B8DB83E" w14:textId="4633339E" w:rsidTr="00272CAB">
        <w:trPr>
          <w:trHeight w:hRule="exact" w:val="285"/>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04703845" w14:textId="5CBDF95D" w:rsidR="00817AC7" w:rsidRPr="001535EB" w:rsidRDefault="00817AC7" w:rsidP="00272CAB">
            <w:pPr>
              <w:pStyle w:val="TableParagraph"/>
              <w:numPr>
                <w:ilvl w:val="0"/>
                <w:numId w:val="7"/>
              </w:numPr>
              <w:spacing w:before="1" w:line="256" w:lineRule="exact"/>
              <w:rPr>
                <w:rFonts w:ascii="Cambria" w:hAnsi="Cambria" w:cs="Calibri"/>
                <w:bCs/>
              </w:rPr>
            </w:pPr>
            <w:r w:rsidRPr="001535EB">
              <w:rPr>
                <w:rStyle w:val="normaltextrun"/>
                <w:rFonts w:ascii="Cambria" w:hAnsi="Cambria"/>
                <w:shd w:val="clear" w:color="auto" w:fill="FFFFFF"/>
              </w:rPr>
              <w:t>Realtime Tracking of Dollars Spent </w:t>
            </w:r>
            <w:r w:rsidRPr="001535EB">
              <w:rPr>
                <w:rStyle w:val="eop"/>
                <w:rFonts w:ascii="Cambria" w:hAnsi="Cambria"/>
                <w:shd w:val="clear" w:color="auto" w:fill="FFFFFF"/>
              </w:rPr>
              <w:t> </w:t>
            </w:r>
          </w:p>
        </w:tc>
        <w:tc>
          <w:tcPr>
            <w:tcW w:w="2070" w:type="dxa"/>
            <w:tcBorders>
              <w:top w:val="single" w:sz="4" w:space="0" w:color="auto"/>
              <w:left w:val="single" w:sz="4" w:space="0" w:color="auto"/>
              <w:bottom w:val="single" w:sz="4" w:space="0" w:color="auto"/>
              <w:right w:val="single" w:sz="4" w:space="0" w:color="auto"/>
            </w:tcBorders>
          </w:tcPr>
          <w:p w14:paraId="35502025" w14:textId="10500FAE"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5DEE0CEC" w14:textId="52E9599F" w:rsidR="00817AC7" w:rsidRPr="00272CAB" w:rsidRDefault="00736CD7" w:rsidP="00736CD7">
            <w:pPr>
              <w:widowControl/>
              <w:jc w:val="center"/>
              <w:rPr>
                <w:sz w:val="20"/>
              </w:rPr>
            </w:pPr>
            <w:r>
              <w:rPr>
                <w:sz w:val="20"/>
              </w:rPr>
              <w:t>AP</w:t>
            </w:r>
          </w:p>
        </w:tc>
      </w:tr>
      <w:tr w:rsidR="00817AC7" w:rsidRPr="00272CAB" w14:paraId="2B56AFE7" w14:textId="65089C08"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4B427F28" w14:textId="174169BB" w:rsidR="00817AC7" w:rsidRPr="001535EB" w:rsidRDefault="00817AC7" w:rsidP="00272CAB">
            <w:pPr>
              <w:pStyle w:val="TableParagraph"/>
              <w:numPr>
                <w:ilvl w:val="0"/>
                <w:numId w:val="7"/>
              </w:numPr>
              <w:spacing w:line="257" w:lineRule="exact"/>
              <w:rPr>
                <w:rFonts w:ascii="Cambria" w:hAnsi="Cambria"/>
                <w:spacing w:val="-1"/>
              </w:rPr>
            </w:pPr>
            <w:r w:rsidRPr="001535EB">
              <w:rPr>
                <w:rStyle w:val="normaltextrun"/>
                <w:rFonts w:ascii="Cambria" w:hAnsi="Cambria"/>
                <w:shd w:val="clear" w:color="auto" w:fill="FFFFFF"/>
              </w:rPr>
              <w:t>Tracking of Cost per Person and per Procedure</w:t>
            </w:r>
            <w:r w:rsidRPr="001535EB">
              <w:rPr>
                <w:rStyle w:val="eop"/>
                <w:rFonts w:ascii="Cambria" w:hAnsi="Cambria"/>
                <w:shd w:val="clear" w:color="auto" w:fill="FFFFFF"/>
              </w:rPr>
              <w:t> </w:t>
            </w:r>
          </w:p>
        </w:tc>
        <w:tc>
          <w:tcPr>
            <w:tcW w:w="2070" w:type="dxa"/>
            <w:tcBorders>
              <w:top w:val="single" w:sz="4" w:space="0" w:color="auto"/>
              <w:left w:val="single" w:sz="4" w:space="0" w:color="auto"/>
              <w:bottom w:val="single" w:sz="4" w:space="0" w:color="auto"/>
              <w:right w:val="single" w:sz="4" w:space="0" w:color="auto"/>
            </w:tcBorders>
          </w:tcPr>
          <w:p w14:paraId="1656BA79" w14:textId="5D1FFA22"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183C6616" w14:textId="5BB38C24" w:rsidR="00817AC7" w:rsidRPr="00272CAB" w:rsidRDefault="00736CD7" w:rsidP="00736CD7">
            <w:pPr>
              <w:widowControl/>
              <w:jc w:val="center"/>
              <w:rPr>
                <w:sz w:val="20"/>
              </w:rPr>
            </w:pPr>
            <w:r>
              <w:rPr>
                <w:sz w:val="20"/>
              </w:rPr>
              <w:t>AP</w:t>
            </w:r>
          </w:p>
        </w:tc>
      </w:tr>
      <w:tr w:rsidR="00817AC7" w:rsidRPr="00272CAB" w14:paraId="51F74962" w14:textId="0B7C43FF" w:rsidTr="00272CAB">
        <w:trPr>
          <w:trHeight w:hRule="exact" w:val="31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7C55E156" w14:textId="66A800A3"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 xml:space="preserve">Estimating Cost per Person Served </w:t>
            </w:r>
          </w:p>
        </w:tc>
        <w:tc>
          <w:tcPr>
            <w:tcW w:w="2070" w:type="dxa"/>
            <w:tcBorders>
              <w:top w:val="single" w:sz="4" w:space="0" w:color="auto"/>
              <w:left w:val="single" w:sz="4" w:space="0" w:color="auto"/>
              <w:bottom w:val="single" w:sz="4" w:space="0" w:color="auto"/>
              <w:right w:val="single" w:sz="4" w:space="0" w:color="auto"/>
            </w:tcBorders>
          </w:tcPr>
          <w:p w14:paraId="3949551E" w14:textId="121431B3"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4D5344AD" w14:textId="7F6FED25" w:rsidR="00817AC7" w:rsidRPr="00272CAB" w:rsidRDefault="00736CD7" w:rsidP="00736CD7">
            <w:pPr>
              <w:widowControl/>
              <w:jc w:val="center"/>
              <w:rPr>
                <w:sz w:val="20"/>
              </w:rPr>
            </w:pPr>
            <w:r>
              <w:rPr>
                <w:sz w:val="20"/>
              </w:rPr>
              <w:t>AP</w:t>
            </w:r>
          </w:p>
        </w:tc>
      </w:tr>
      <w:tr w:rsidR="00817AC7" w:rsidRPr="00272CAB" w14:paraId="0989A02F" w14:textId="26F8CF4F" w:rsidTr="00272CAB">
        <w:trPr>
          <w:trHeight w:hRule="exact" w:val="37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6543D6C7" w14:textId="37EBAFE5"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Interfacing with Other Systems</w:t>
            </w:r>
          </w:p>
        </w:tc>
        <w:tc>
          <w:tcPr>
            <w:tcW w:w="2070" w:type="dxa"/>
            <w:tcBorders>
              <w:top w:val="single" w:sz="4" w:space="0" w:color="auto"/>
              <w:left w:val="single" w:sz="4" w:space="0" w:color="auto"/>
              <w:bottom w:val="single" w:sz="4" w:space="0" w:color="auto"/>
              <w:right w:val="single" w:sz="4" w:space="0" w:color="auto"/>
            </w:tcBorders>
          </w:tcPr>
          <w:p w14:paraId="3235C1E6" w14:textId="03E997D6"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535C50DF" w14:textId="4DE6E81F" w:rsidR="00817AC7" w:rsidRPr="00272CAB" w:rsidRDefault="00736CD7" w:rsidP="00736CD7">
            <w:pPr>
              <w:widowControl/>
              <w:jc w:val="center"/>
              <w:rPr>
                <w:sz w:val="20"/>
              </w:rPr>
            </w:pPr>
            <w:r>
              <w:rPr>
                <w:sz w:val="20"/>
              </w:rPr>
              <w:t>MC</w:t>
            </w:r>
          </w:p>
        </w:tc>
      </w:tr>
      <w:tr w:rsidR="00817AC7" w:rsidRPr="00272CAB" w14:paraId="2D09AF6D" w14:textId="24E3D241"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1E994488" w14:textId="63B4B4CD" w:rsidR="00817AC7" w:rsidRPr="001535EB" w:rsidRDefault="00817AC7" w:rsidP="00272CAB">
            <w:pPr>
              <w:pStyle w:val="TableParagraph"/>
              <w:numPr>
                <w:ilvl w:val="0"/>
                <w:numId w:val="7"/>
              </w:numPr>
              <w:spacing w:line="257" w:lineRule="exact"/>
              <w:rPr>
                <w:rFonts w:ascii="Cambria" w:eastAsia="Cambria" w:hAnsi="Cambria" w:cs="Cambria"/>
              </w:rPr>
            </w:pPr>
            <w:r w:rsidRPr="001535EB">
              <w:rPr>
                <w:rFonts w:ascii="Cambria" w:hAnsi="Cambria"/>
                <w:spacing w:val="-1"/>
              </w:rPr>
              <w:t xml:space="preserve">General </w:t>
            </w:r>
            <w:r w:rsidRPr="001535EB">
              <w:rPr>
                <w:rFonts w:ascii="Cambria" w:hAnsi="Cambria"/>
                <w:spacing w:val="-2"/>
              </w:rPr>
              <w:t>System</w:t>
            </w:r>
            <w:r w:rsidRPr="001535EB">
              <w:rPr>
                <w:rFonts w:ascii="Cambria" w:hAnsi="Cambria"/>
                <w:spacing w:val="1"/>
              </w:rPr>
              <w:t xml:space="preserve"> </w:t>
            </w:r>
            <w:r w:rsidRPr="001535EB">
              <w:rPr>
                <w:rFonts w:ascii="Cambria" w:hAnsi="Cambria"/>
                <w:spacing w:val="-2"/>
              </w:rPr>
              <w:t>Maintenance</w:t>
            </w:r>
          </w:p>
        </w:tc>
        <w:tc>
          <w:tcPr>
            <w:tcW w:w="2070" w:type="dxa"/>
            <w:tcBorders>
              <w:top w:val="single" w:sz="4" w:space="0" w:color="auto"/>
              <w:left w:val="single" w:sz="4" w:space="0" w:color="auto"/>
              <w:bottom w:val="single" w:sz="4" w:space="0" w:color="auto"/>
              <w:right w:val="single" w:sz="4" w:space="0" w:color="auto"/>
            </w:tcBorders>
          </w:tcPr>
          <w:p w14:paraId="5305DBAF" w14:textId="2E63C827"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22C99AC6" w14:textId="0269DCC3" w:rsidR="00817AC7" w:rsidRPr="00272CAB" w:rsidRDefault="00736CD7" w:rsidP="00736CD7">
            <w:pPr>
              <w:widowControl/>
              <w:jc w:val="center"/>
              <w:rPr>
                <w:sz w:val="20"/>
              </w:rPr>
            </w:pPr>
            <w:r>
              <w:rPr>
                <w:sz w:val="20"/>
              </w:rPr>
              <w:t>AP</w:t>
            </w:r>
          </w:p>
        </w:tc>
      </w:tr>
      <w:tr w:rsidR="00817AC7" w:rsidRPr="00272CAB" w14:paraId="1E1F0B58" w14:textId="52152341"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7888FD4A" w14:textId="2A70AB94" w:rsidR="00817AC7" w:rsidRPr="001535EB" w:rsidRDefault="00817AC7" w:rsidP="00272CAB">
            <w:pPr>
              <w:pStyle w:val="TableParagraph"/>
              <w:numPr>
                <w:ilvl w:val="0"/>
                <w:numId w:val="7"/>
              </w:numPr>
              <w:spacing w:line="257" w:lineRule="exact"/>
              <w:rPr>
                <w:rFonts w:ascii="Cambria" w:hAnsi="Cambria"/>
                <w:spacing w:val="-1"/>
              </w:rPr>
            </w:pPr>
            <w:r w:rsidRPr="001535EB">
              <w:rPr>
                <w:rStyle w:val="normaltextrun"/>
                <w:rFonts w:ascii="Cambria" w:hAnsi="Cambria"/>
                <w:shd w:val="clear" w:color="auto" w:fill="FFFFFF"/>
              </w:rPr>
              <w:t>Web Based Data Submission for Providers</w:t>
            </w:r>
          </w:p>
        </w:tc>
        <w:tc>
          <w:tcPr>
            <w:tcW w:w="2070" w:type="dxa"/>
            <w:tcBorders>
              <w:top w:val="single" w:sz="4" w:space="0" w:color="auto"/>
              <w:left w:val="single" w:sz="4" w:space="0" w:color="auto"/>
              <w:bottom w:val="single" w:sz="4" w:space="0" w:color="auto"/>
              <w:right w:val="single" w:sz="4" w:space="0" w:color="auto"/>
            </w:tcBorders>
          </w:tcPr>
          <w:p w14:paraId="0FF642FE" w14:textId="3246D1F3"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7574BD99" w14:textId="79361FC4" w:rsidR="00817AC7" w:rsidRPr="00272CAB" w:rsidRDefault="00736CD7" w:rsidP="00736CD7">
            <w:pPr>
              <w:widowControl/>
              <w:jc w:val="center"/>
              <w:rPr>
                <w:sz w:val="20"/>
              </w:rPr>
            </w:pPr>
            <w:r>
              <w:rPr>
                <w:sz w:val="20"/>
              </w:rPr>
              <w:t>AP</w:t>
            </w:r>
          </w:p>
        </w:tc>
      </w:tr>
      <w:tr w:rsidR="00817AC7" w:rsidRPr="00272CAB" w14:paraId="40097635" w14:textId="344774D8" w:rsidTr="00272CAB">
        <w:trPr>
          <w:trHeight w:hRule="exact" w:val="37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1E96503" w14:textId="0155A0BD"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Client Matching</w:t>
            </w:r>
          </w:p>
        </w:tc>
        <w:tc>
          <w:tcPr>
            <w:tcW w:w="2070" w:type="dxa"/>
            <w:tcBorders>
              <w:top w:val="single" w:sz="4" w:space="0" w:color="auto"/>
              <w:left w:val="single" w:sz="4" w:space="0" w:color="auto"/>
              <w:bottom w:val="single" w:sz="4" w:space="0" w:color="auto"/>
              <w:right w:val="single" w:sz="4" w:space="0" w:color="auto"/>
            </w:tcBorders>
          </w:tcPr>
          <w:p w14:paraId="345A4FF2" w14:textId="2C6D943F"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07B9C9B7" w14:textId="72716AEF" w:rsidR="00817AC7" w:rsidRPr="00272CAB" w:rsidRDefault="00736CD7" w:rsidP="00736CD7">
            <w:pPr>
              <w:widowControl/>
              <w:jc w:val="center"/>
              <w:rPr>
                <w:sz w:val="20"/>
              </w:rPr>
            </w:pPr>
            <w:r>
              <w:rPr>
                <w:sz w:val="20"/>
              </w:rPr>
              <w:t>AP</w:t>
            </w:r>
          </w:p>
        </w:tc>
      </w:tr>
      <w:tr w:rsidR="00817AC7" w:rsidRPr="00272CAB" w14:paraId="2C28DE7E" w14:textId="1CFC0FB0"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A0E3BE1" w14:textId="61F8CEA7"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Evidence-based Patient Services</w:t>
            </w:r>
          </w:p>
        </w:tc>
        <w:tc>
          <w:tcPr>
            <w:tcW w:w="2070" w:type="dxa"/>
            <w:tcBorders>
              <w:top w:val="single" w:sz="4" w:space="0" w:color="auto"/>
              <w:left w:val="single" w:sz="4" w:space="0" w:color="auto"/>
              <w:bottom w:val="single" w:sz="4" w:space="0" w:color="auto"/>
              <w:right w:val="single" w:sz="4" w:space="0" w:color="auto"/>
            </w:tcBorders>
          </w:tcPr>
          <w:p w14:paraId="0CF2A463" w14:textId="04204519"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53992E73" w14:textId="6A047100" w:rsidR="00817AC7" w:rsidRPr="00272CAB" w:rsidRDefault="00736CD7" w:rsidP="00736CD7">
            <w:pPr>
              <w:widowControl/>
              <w:jc w:val="center"/>
              <w:rPr>
                <w:sz w:val="20"/>
              </w:rPr>
            </w:pPr>
            <w:r>
              <w:rPr>
                <w:sz w:val="20"/>
              </w:rPr>
              <w:t>AP</w:t>
            </w:r>
          </w:p>
        </w:tc>
      </w:tr>
      <w:tr w:rsidR="00817AC7" w:rsidRPr="00272CAB" w14:paraId="4265878F" w14:textId="7887FCC6" w:rsidTr="00272CAB">
        <w:trPr>
          <w:trHeight w:hRule="exact" w:val="62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67398859" w14:textId="49B87583"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Track Community Clinical Linkages and bidirectional referrals.</w:t>
            </w:r>
          </w:p>
        </w:tc>
        <w:tc>
          <w:tcPr>
            <w:tcW w:w="2070" w:type="dxa"/>
            <w:tcBorders>
              <w:top w:val="single" w:sz="4" w:space="0" w:color="auto"/>
              <w:left w:val="single" w:sz="4" w:space="0" w:color="auto"/>
              <w:bottom w:val="single" w:sz="4" w:space="0" w:color="auto"/>
              <w:right w:val="single" w:sz="4" w:space="0" w:color="auto"/>
            </w:tcBorders>
          </w:tcPr>
          <w:p w14:paraId="13F934D7" w14:textId="47700975"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5A6CC7CA" w14:textId="7A99A02A" w:rsidR="00817AC7" w:rsidRPr="00272CAB" w:rsidRDefault="00736CD7" w:rsidP="00736CD7">
            <w:pPr>
              <w:widowControl/>
              <w:jc w:val="center"/>
              <w:rPr>
                <w:sz w:val="20"/>
              </w:rPr>
            </w:pPr>
            <w:r>
              <w:rPr>
                <w:sz w:val="20"/>
              </w:rPr>
              <w:t>AP</w:t>
            </w:r>
          </w:p>
        </w:tc>
      </w:tr>
      <w:tr w:rsidR="00817AC7" w:rsidRPr="00272CAB" w14:paraId="3BF01C53" w14:textId="2714853C"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5BF0379E" w14:textId="502F4055" w:rsidR="00817AC7" w:rsidRPr="001535EB" w:rsidRDefault="00817AC7" w:rsidP="00272CAB">
            <w:pPr>
              <w:pStyle w:val="TableParagraph"/>
              <w:numPr>
                <w:ilvl w:val="0"/>
                <w:numId w:val="7"/>
              </w:numPr>
              <w:spacing w:line="257" w:lineRule="exact"/>
              <w:rPr>
                <w:rFonts w:ascii="Cambria" w:hAnsi="Cambria"/>
                <w:spacing w:val="-1"/>
              </w:rPr>
            </w:pPr>
            <w:r w:rsidRPr="001535EB">
              <w:rPr>
                <w:rFonts w:ascii="Cambria" w:hAnsi="Cambria"/>
                <w:spacing w:val="-1"/>
              </w:rPr>
              <w:t xml:space="preserve">Identify Duplicate Clients </w:t>
            </w:r>
          </w:p>
        </w:tc>
        <w:tc>
          <w:tcPr>
            <w:tcW w:w="2070" w:type="dxa"/>
            <w:tcBorders>
              <w:top w:val="single" w:sz="4" w:space="0" w:color="auto"/>
              <w:left w:val="single" w:sz="4" w:space="0" w:color="auto"/>
              <w:bottom w:val="single" w:sz="4" w:space="0" w:color="auto"/>
              <w:right w:val="single" w:sz="4" w:space="0" w:color="auto"/>
            </w:tcBorders>
          </w:tcPr>
          <w:p w14:paraId="59481C6C" w14:textId="72A2737A"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3E773BF8" w14:textId="532F0CA3" w:rsidR="00817AC7" w:rsidRPr="00272CAB" w:rsidRDefault="00736CD7" w:rsidP="00736CD7">
            <w:pPr>
              <w:widowControl/>
              <w:jc w:val="center"/>
              <w:rPr>
                <w:sz w:val="20"/>
              </w:rPr>
            </w:pPr>
            <w:r>
              <w:rPr>
                <w:sz w:val="20"/>
              </w:rPr>
              <w:t>AP</w:t>
            </w:r>
          </w:p>
        </w:tc>
      </w:tr>
      <w:tr w:rsidR="00817AC7" w:rsidRPr="00272CAB" w14:paraId="6F747461" w14:textId="7D174DBB" w:rsidTr="00272CAB">
        <w:trPr>
          <w:trHeight w:hRule="exact" w:val="64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76C708A7" w14:textId="7292F249" w:rsidR="00817AC7" w:rsidRPr="001535EB" w:rsidRDefault="00817AC7" w:rsidP="00272CAB">
            <w:pPr>
              <w:pStyle w:val="TableParagraph"/>
              <w:numPr>
                <w:ilvl w:val="0"/>
                <w:numId w:val="7"/>
              </w:numPr>
              <w:spacing w:line="255" w:lineRule="exact"/>
              <w:rPr>
                <w:rFonts w:ascii="Cambria" w:eastAsia="Cambria" w:hAnsi="Cambria" w:cs="Cambria"/>
              </w:rPr>
            </w:pPr>
            <w:r w:rsidRPr="001535EB">
              <w:rPr>
                <w:rFonts w:ascii="Cambria" w:hAnsi="Cambria"/>
                <w:spacing w:val="-1"/>
              </w:rPr>
              <w:t>Other</w:t>
            </w:r>
            <w:r w:rsidRPr="001535EB">
              <w:rPr>
                <w:rFonts w:ascii="Cambria" w:hAnsi="Cambria"/>
              </w:rPr>
              <w:t xml:space="preserve"> </w:t>
            </w:r>
            <w:r w:rsidRPr="001535EB">
              <w:rPr>
                <w:rFonts w:ascii="Cambria" w:hAnsi="Cambria"/>
                <w:spacing w:val="-1"/>
              </w:rPr>
              <w:t xml:space="preserve">Required </w:t>
            </w:r>
            <w:r w:rsidRPr="001535EB">
              <w:rPr>
                <w:rFonts w:ascii="Cambria" w:hAnsi="Cambria"/>
                <w:spacing w:val="-2"/>
              </w:rPr>
              <w:t xml:space="preserve">Functionality </w:t>
            </w:r>
            <w:r w:rsidRPr="001535EB">
              <w:rPr>
                <w:rFonts w:ascii="Cambria" w:hAnsi="Cambria"/>
                <w:bCs/>
                <w:spacing w:val="-1"/>
              </w:rPr>
              <w:t>(All Applicants Must Complete)</w:t>
            </w:r>
          </w:p>
        </w:tc>
        <w:tc>
          <w:tcPr>
            <w:tcW w:w="2070" w:type="dxa"/>
            <w:tcBorders>
              <w:top w:val="single" w:sz="4" w:space="0" w:color="auto"/>
              <w:left w:val="single" w:sz="4" w:space="0" w:color="auto"/>
              <w:bottom w:val="single" w:sz="4" w:space="0" w:color="auto"/>
              <w:right w:val="single" w:sz="4" w:space="0" w:color="auto"/>
            </w:tcBorders>
          </w:tcPr>
          <w:p w14:paraId="020DEFB4" w14:textId="4F04BE41"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6BB18E1A" w14:textId="18240F2E" w:rsidR="00817AC7" w:rsidRPr="00272CAB" w:rsidRDefault="00736CD7" w:rsidP="00736CD7">
            <w:pPr>
              <w:widowControl/>
              <w:jc w:val="center"/>
              <w:rPr>
                <w:sz w:val="20"/>
              </w:rPr>
            </w:pPr>
            <w:r>
              <w:rPr>
                <w:sz w:val="20"/>
              </w:rPr>
              <w:t>AP</w:t>
            </w:r>
          </w:p>
        </w:tc>
      </w:tr>
      <w:tr w:rsidR="00817AC7" w:rsidRPr="00272CAB" w14:paraId="1378E067" w14:textId="77777777" w:rsidTr="00272CAB">
        <w:trPr>
          <w:trHeight w:val="870"/>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55A7F83" w14:textId="21DE3CB8" w:rsidR="00817AC7" w:rsidRPr="001535EB" w:rsidRDefault="00817AC7" w:rsidP="00272CAB">
            <w:pPr>
              <w:pStyle w:val="TableParagraph"/>
              <w:spacing w:line="255" w:lineRule="exact"/>
              <w:ind w:left="720" w:hanging="360"/>
              <w:rPr>
                <w:rFonts w:ascii="Cambria" w:hAnsi="Cambria"/>
              </w:rPr>
            </w:pPr>
            <w:r w:rsidRPr="001535EB">
              <w:rPr>
                <w:rFonts w:ascii="Cambria" w:hAnsi="Cambria"/>
              </w:rPr>
              <w:t xml:space="preserve">W.  </w:t>
            </w:r>
            <w:r w:rsidR="00943C8D" w:rsidRPr="001535EB">
              <w:rPr>
                <w:rFonts w:ascii="Cambria" w:hAnsi="Cambria"/>
              </w:rPr>
              <w:t xml:space="preserve">Provide </w:t>
            </w:r>
            <w:r w:rsidRPr="001535EB">
              <w:rPr>
                <w:rFonts w:ascii="Cambria" w:hAnsi="Cambria"/>
              </w:rPr>
              <w:t>electronic, web-based alerts for state staff, regional</w:t>
            </w:r>
            <w:r w:rsidR="00943C8D" w:rsidRPr="001535EB">
              <w:rPr>
                <w:rFonts w:ascii="Cambria" w:hAnsi="Cambria"/>
              </w:rPr>
              <w:t xml:space="preserve"> staff</w:t>
            </w:r>
            <w:r w:rsidRPr="001535EB">
              <w:rPr>
                <w:rFonts w:ascii="Cambria" w:hAnsi="Cambria"/>
              </w:rPr>
              <w:t xml:space="preserve"> and providers for elevated </w:t>
            </w:r>
            <w:r w:rsidR="00943C8D" w:rsidRPr="001535EB">
              <w:rPr>
                <w:rFonts w:ascii="Cambria" w:hAnsi="Cambria"/>
              </w:rPr>
              <w:t>screening results and need for follow-up appointments.</w:t>
            </w:r>
          </w:p>
        </w:tc>
        <w:tc>
          <w:tcPr>
            <w:tcW w:w="2070" w:type="dxa"/>
            <w:tcBorders>
              <w:top w:val="single" w:sz="4" w:space="0" w:color="auto"/>
              <w:left w:val="single" w:sz="4" w:space="0" w:color="auto"/>
              <w:bottom w:val="single" w:sz="4" w:space="0" w:color="auto"/>
              <w:right w:val="single" w:sz="4" w:space="0" w:color="auto"/>
            </w:tcBorders>
          </w:tcPr>
          <w:p w14:paraId="00EF83BF" w14:textId="3A67147A" w:rsidR="00817AC7" w:rsidRPr="00272CAB" w:rsidRDefault="00736CD7" w:rsidP="00736CD7">
            <w:pPr>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22F799E9" w14:textId="76EA1000" w:rsidR="00817AC7" w:rsidRPr="00272CAB" w:rsidRDefault="00736CD7" w:rsidP="00736CD7">
            <w:pPr>
              <w:jc w:val="center"/>
              <w:rPr>
                <w:sz w:val="20"/>
              </w:rPr>
            </w:pPr>
            <w:r>
              <w:rPr>
                <w:sz w:val="20"/>
              </w:rPr>
              <w:t>AP</w:t>
            </w:r>
          </w:p>
        </w:tc>
      </w:tr>
      <w:tr w:rsidR="00817AC7" w:rsidRPr="00272CAB" w14:paraId="465F54AA" w14:textId="047D867D" w:rsidTr="001535EB">
        <w:trPr>
          <w:trHeight w:hRule="exact" w:val="1095"/>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C43267F" w14:textId="15419E5B" w:rsidR="00817AC7" w:rsidRPr="001535EB" w:rsidRDefault="00943C8D" w:rsidP="00272CAB">
            <w:pPr>
              <w:pStyle w:val="TableParagraph"/>
              <w:spacing w:line="255" w:lineRule="exact"/>
              <w:ind w:left="720" w:hanging="270"/>
              <w:rPr>
                <w:rFonts w:ascii="Cambria" w:hAnsi="Cambria"/>
                <w:spacing w:val="-1"/>
              </w:rPr>
            </w:pPr>
            <w:r w:rsidRPr="001535EB">
              <w:rPr>
                <w:rFonts w:ascii="Cambria" w:hAnsi="Cambria"/>
                <w:spacing w:val="-1"/>
              </w:rPr>
              <w:t>X.  Provide electronic, web</w:t>
            </w:r>
            <w:r w:rsidR="001535EB">
              <w:rPr>
                <w:rFonts w:ascii="Cambria" w:hAnsi="Cambria"/>
                <w:spacing w:val="-1"/>
              </w:rPr>
              <w:t>-</w:t>
            </w:r>
            <w:r w:rsidRPr="001535EB">
              <w:rPr>
                <w:rFonts w:ascii="Cambria" w:hAnsi="Cambria"/>
                <w:spacing w:val="-1"/>
              </w:rPr>
              <w:t>based notifications for state staff, regional staff and providers regarding participant completion of healthy behavioral support services and notification of next screening appointment due date</w:t>
            </w:r>
          </w:p>
        </w:tc>
        <w:tc>
          <w:tcPr>
            <w:tcW w:w="2070" w:type="dxa"/>
            <w:tcBorders>
              <w:top w:val="single" w:sz="4" w:space="0" w:color="auto"/>
              <w:left w:val="single" w:sz="4" w:space="0" w:color="auto"/>
              <w:bottom w:val="single" w:sz="4" w:space="0" w:color="auto"/>
              <w:right w:val="single" w:sz="4" w:space="0" w:color="auto"/>
            </w:tcBorders>
          </w:tcPr>
          <w:p w14:paraId="5E9D09A1" w14:textId="0C74CCAF"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49874360" w14:textId="7720F8D6" w:rsidR="00817AC7" w:rsidRPr="00272CAB" w:rsidRDefault="00736CD7" w:rsidP="00736CD7">
            <w:pPr>
              <w:widowControl/>
              <w:jc w:val="center"/>
              <w:rPr>
                <w:sz w:val="20"/>
              </w:rPr>
            </w:pPr>
            <w:r>
              <w:rPr>
                <w:sz w:val="20"/>
              </w:rPr>
              <w:t>AP</w:t>
            </w:r>
          </w:p>
        </w:tc>
      </w:tr>
      <w:tr w:rsidR="00943C8D" w:rsidRPr="00272CAB" w14:paraId="0E3361C1" w14:textId="77777777" w:rsidTr="00272CAB">
        <w:trPr>
          <w:trHeight w:hRule="exact" w:val="345"/>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83461C2" w14:textId="71B6D9CC" w:rsidR="00943C8D" w:rsidRPr="001535EB" w:rsidRDefault="00943C8D" w:rsidP="00272CAB">
            <w:pPr>
              <w:pStyle w:val="TableParagraph"/>
              <w:spacing w:line="255" w:lineRule="exact"/>
              <w:ind w:left="720" w:hanging="270"/>
              <w:rPr>
                <w:rFonts w:ascii="Cambria" w:hAnsi="Cambria"/>
                <w:spacing w:val="-1"/>
              </w:rPr>
            </w:pPr>
            <w:r w:rsidRPr="001535EB">
              <w:rPr>
                <w:rFonts w:ascii="Cambria" w:hAnsi="Cambria"/>
                <w:spacing w:val="-1"/>
              </w:rPr>
              <w:t>X.  Other:</w:t>
            </w:r>
          </w:p>
        </w:tc>
        <w:tc>
          <w:tcPr>
            <w:tcW w:w="2070" w:type="dxa"/>
            <w:tcBorders>
              <w:top w:val="single" w:sz="4" w:space="0" w:color="auto"/>
              <w:left w:val="single" w:sz="4" w:space="0" w:color="auto"/>
              <w:bottom w:val="single" w:sz="4" w:space="0" w:color="auto"/>
              <w:right w:val="single" w:sz="4" w:space="0" w:color="auto"/>
            </w:tcBorders>
          </w:tcPr>
          <w:p w14:paraId="4C972711" w14:textId="77777777" w:rsidR="00943C8D" w:rsidRPr="00272CAB" w:rsidRDefault="00943C8D" w:rsidP="00272CAB">
            <w:pPr>
              <w:widowControl/>
              <w:rPr>
                <w:sz w:val="20"/>
              </w:rPr>
            </w:pPr>
          </w:p>
        </w:tc>
        <w:tc>
          <w:tcPr>
            <w:tcW w:w="2160" w:type="dxa"/>
            <w:tcBorders>
              <w:top w:val="single" w:sz="4" w:space="0" w:color="auto"/>
              <w:left w:val="single" w:sz="4" w:space="0" w:color="auto"/>
              <w:bottom w:val="single" w:sz="4" w:space="0" w:color="auto"/>
              <w:right w:val="single" w:sz="4" w:space="0" w:color="auto"/>
            </w:tcBorders>
          </w:tcPr>
          <w:p w14:paraId="5DC29DFA" w14:textId="77777777" w:rsidR="00943C8D" w:rsidRPr="00272CAB" w:rsidRDefault="00943C8D" w:rsidP="00272CAB">
            <w:pPr>
              <w:widowControl/>
              <w:rPr>
                <w:sz w:val="20"/>
              </w:rPr>
            </w:pPr>
          </w:p>
        </w:tc>
      </w:tr>
      <w:tr w:rsidR="00817AC7" w:rsidRPr="00272CAB" w14:paraId="2770A701" w14:textId="114C9FED"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61A19889" w14:textId="77777777" w:rsidR="00817AC7" w:rsidRPr="001535EB" w:rsidRDefault="00817AC7" w:rsidP="00272CAB">
            <w:pPr>
              <w:pStyle w:val="TableParagraph"/>
              <w:spacing w:line="257" w:lineRule="exact"/>
              <w:ind w:left="102"/>
              <w:rPr>
                <w:rFonts w:ascii="Cambria" w:eastAsia="Cambria" w:hAnsi="Cambria" w:cs="Cambria"/>
                <w:b/>
              </w:rPr>
            </w:pPr>
            <w:r w:rsidRPr="001535EB">
              <w:rPr>
                <w:rFonts w:ascii="Cambria" w:hAnsi="Cambria"/>
                <w:b/>
              </w:rPr>
              <w:t xml:space="preserve">III. </w:t>
            </w:r>
            <w:r w:rsidRPr="001535EB">
              <w:rPr>
                <w:rFonts w:ascii="Cambria" w:hAnsi="Cambria"/>
                <w:b/>
                <w:spacing w:val="-1"/>
              </w:rPr>
              <w:t>Web</w:t>
            </w:r>
            <w:r w:rsidRPr="001535EB">
              <w:rPr>
                <w:rFonts w:ascii="Cambria" w:hAnsi="Cambria"/>
                <w:b/>
                <w:spacing w:val="-2"/>
              </w:rPr>
              <w:t xml:space="preserve"> </w:t>
            </w:r>
            <w:r w:rsidRPr="001535EB">
              <w:rPr>
                <w:rFonts w:ascii="Cambria" w:hAnsi="Cambria"/>
                <w:b/>
                <w:spacing w:val="-1"/>
              </w:rPr>
              <w:t>Functionality</w:t>
            </w:r>
          </w:p>
        </w:tc>
        <w:tc>
          <w:tcPr>
            <w:tcW w:w="2070" w:type="dxa"/>
            <w:tcBorders>
              <w:top w:val="single" w:sz="4" w:space="0" w:color="auto"/>
              <w:left w:val="single" w:sz="4" w:space="0" w:color="auto"/>
              <w:bottom w:val="single" w:sz="4" w:space="0" w:color="auto"/>
              <w:right w:val="single" w:sz="4" w:space="0" w:color="auto"/>
            </w:tcBorders>
          </w:tcPr>
          <w:p w14:paraId="43A00331" w14:textId="77777777" w:rsidR="00817AC7" w:rsidRPr="00272CAB" w:rsidRDefault="00817AC7" w:rsidP="00272CAB">
            <w:pPr>
              <w:widowControl/>
              <w:rPr>
                <w:sz w:val="20"/>
              </w:rPr>
            </w:pPr>
          </w:p>
        </w:tc>
        <w:tc>
          <w:tcPr>
            <w:tcW w:w="2160" w:type="dxa"/>
            <w:tcBorders>
              <w:top w:val="single" w:sz="4" w:space="0" w:color="auto"/>
              <w:left w:val="single" w:sz="4" w:space="0" w:color="auto"/>
              <w:bottom w:val="single" w:sz="4" w:space="0" w:color="auto"/>
              <w:right w:val="single" w:sz="4" w:space="0" w:color="auto"/>
            </w:tcBorders>
          </w:tcPr>
          <w:p w14:paraId="6CA73C33" w14:textId="77777777" w:rsidR="00817AC7" w:rsidRPr="00272CAB" w:rsidRDefault="00817AC7" w:rsidP="00272CAB">
            <w:pPr>
              <w:widowControl/>
              <w:rPr>
                <w:sz w:val="20"/>
              </w:rPr>
            </w:pPr>
          </w:p>
        </w:tc>
      </w:tr>
      <w:tr w:rsidR="00817AC7" w:rsidRPr="00272CAB" w14:paraId="49D0B1FE" w14:textId="0A80FFCB"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23128F4" w14:textId="3B9E9250" w:rsidR="00817AC7" w:rsidRPr="001535EB" w:rsidRDefault="00817AC7" w:rsidP="00272CAB">
            <w:pPr>
              <w:pStyle w:val="TableParagraph"/>
              <w:spacing w:line="257" w:lineRule="exact"/>
              <w:ind w:left="360"/>
              <w:rPr>
                <w:rFonts w:ascii="Cambria" w:hAnsi="Cambria"/>
                <w:spacing w:val="-1"/>
              </w:rPr>
            </w:pPr>
            <w:r w:rsidRPr="001535EB">
              <w:rPr>
                <w:rFonts w:ascii="Cambria" w:hAnsi="Cambria"/>
                <w:spacing w:val="-1"/>
              </w:rPr>
              <w:t xml:space="preserve">A.  Web Based Claims Submission </w:t>
            </w:r>
          </w:p>
        </w:tc>
        <w:tc>
          <w:tcPr>
            <w:tcW w:w="2070" w:type="dxa"/>
            <w:tcBorders>
              <w:top w:val="single" w:sz="4" w:space="0" w:color="auto"/>
              <w:left w:val="single" w:sz="4" w:space="0" w:color="auto"/>
              <w:bottom w:val="single" w:sz="4" w:space="0" w:color="auto"/>
              <w:right w:val="single" w:sz="4" w:space="0" w:color="auto"/>
            </w:tcBorders>
          </w:tcPr>
          <w:p w14:paraId="11E1C526" w14:textId="0D28A159"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1D54F156" w14:textId="423F15F1" w:rsidR="00817AC7" w:rsidRPr="00272CAB" w:rsidRDefault="00736CD7" w:rsidP="00736CD7">
            <w:pPr>
              <w:widowControl/>
              <w:jc w:val="center"/>
              <w:rPr>
                <w:sz w:val="20"/>
              </w:rPr>
            </w:pPr>
            <w:r>
              <w:rPr>
                <w:sz w:val="20"/>
              </w:rPr>
              <w:t>AP</w:t>
            </w:r>
          </w:p>
        </w:tc>
      </w:tr>
      <w:tr w:rsidR="00817AC7" w:rsidRPr="00272CAB" w14:paraId="007567E1" w14:textId="50EDC69F"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53488C16" w14:textId="4CE09B38" w:rsidR="00817AC7" w:rsidRPr="001535EB" w:rsidRDefault="00817AC7" w:rsidP="00272CAB">
            <w:pPr>
              <w:pStyle w:val="TableParagraph"/>
              <w:spacing w:line="257" w:lineRule="exact"/>
              <w:ind w:left="360"/>
              <w:rPr>
                <w:rFonts w:ascii="Cambria" w:eastAsia="Cambria" w:hAnsi="Cambria" w:cs="Cambria"/>
              </w:rPr>
            </w:pPr>
            <w:r w:rsidRPr="001535EB">
              <w:rPr>
                <w:rFonts w:ascii="Cambria" w:hAnsi="Cambria"/>
                <w:spacing w:val="-1"/>
              </w:rPr>
              <w:t xml:space="preserve">B.   Web Based Patient Enrollment </w:t>
            </w:r>
          </w:p>
        </w:tc>
        <w:tc>
          <w:tcPr>
            <w:tcW w:w="2070" w:type="dxa"/>
            <w:tcBorders>
              <w:top w:val="single" w:sz="4" w:space="0" w:color="auto"/>
              <w:left w:val="single" w:sz="4" w:space="0" w:color="auto"/>
              <w:bottom w:val="single" w:sz="4" w:space="0" w:color="auto"/>
              <w:right w:val="single" w:sz="4" w:space="0" w:color="auto"/>
            </w:tcBorders>
          </w:tcPr>
          <w:p w14:paraId="4CE99DA0" w14:textId="4BD299FC"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3950D120" w14:textId="2D326514" w:rsidR="00817AC7" w:rsidRPr="00272CAB" w:rsidRDefault="00736CD7" w:rsidP="00736CD7">
            <w:pPr>
              <w:widowControl/>
              <w:jc w:val="center"/>
              <w:rPr>
                <w:sz w:val="20"/>
              </w:rPr>
            </w:pPr>
            <w:r>
              <w:rPr>
                <w:sz w:val="20"/>
              </w:rPr>
              <w:t>MD</w:t>
            </w:r>
          </w:p>
        </w:tc>
      </w:tr>
      <w:tr w:rsidR="00817AC7" w:rsidRPr="00272CAB" w14:paraId="188E3C7D" w14:textId="29480B16" w:rsidTr="00272CAB">
        <w:trPr>
          <w:trHeight w:hRule="exact" w:val="327"/>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31ED996" w14:textId="4E9E5E78" w:rsidR="00817AC7" w:rsidRPr="001535EB" w:rsidRDefault="00817AC7" w:rsidP="00272CAB">
            <w:pPr>
              <w:pStyle w:val="TableParagraph"/>
              <w:spacing w:line="255" w:lineRule="exact"/>
              <w:ind w:left="345"/>
              <w:rPr>
                <w:rFonts w:ascii="Cambria" w:eastAsia="Cambria" w:hAnsi="Cambria" w:cs="Cambria"/>
              </w:rPr>
            </w:pPr>
            <w:r w:rsidRPr="001535EB">
              <w:rPr>
                <w:rFonts w:ascii="Cambria" w:hAnsi="Cambria"/>
                <w:spacing w:val="-1"/>
              </w:rPr>
              <w:t>C.   Web Based Provider Communication Portal</w:t>
            </w:r>
          </w:p>
        </w:tc>
        <w:tc>
          <w:tcPr>
            <w:tcW w:w="2070" w:type="dxa"/>
            <w:tcBorders>
              <w:top w:val="single" w:sz="4" w:space="0" w:color="auto"/>
              <w:left w:val="single" w:sz="4" w:space="0" w:color="auto"/>
              <w:bottom w:val="single" w:sz="4" w:space="0" w:color="auto"/>
              <w:right w:val="single" w:sz="4" w:space="0" w:color="auto"/>
            </w:tcBorders>
          </w:tcPr>
          <w:p w14:paraId="4BDE0476" w14:textId="015C6BD6"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1F5E08EC" w14:textId="4378CF3F" w:rsidR="00817AC7" w:rsidRPr="00272CAB" w:rsidRDefault="00736CD7" w:rsidP="00736CD7">
            <w:pPr>
              <w:widowControl/>
              <w:jc w:val="center"/>
              <w:rPr>
                <w:sz w:val="20"/>
              </w:rPr>
            </w:pPr>
            <w:r>
              <w:rPr>
                <w:sz w:val="20"/>
              </w:rPr>
              <w:t>AP</w:t>
            </w:r>
          </w:p>
        </w:tc>
      </w:tr>
      <w:tr w:rsidR="00817AC7" w:rsidRPr="00272CAB" w14:paraId="3579F52D" w14:textId="2512042B" w:rsidTr="00272CAB">
        <w:trPr>
          <w:trHeight w:hRule="exact" w:val="35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3B34EE5" w14:textId="60C9A182" w:rsidR="00817AC7" w:rsidRPr="001535EB" w:rsidRDefault="00817AC7" w:rsidP="00272CAB">
            <w:pPr>
              <w:pStyle w:val="TableParagraph"/>
              <w:spacing w:line="255" w:lineRule="exact"/>
              <w:ind w:left="720" w:hanging="360"/>
              <w:rPr>
                <w:rFonts w:ascii="Cambria" w:eastAsia="Cambria" w:hAnsi="Cambria" w:cs="Cambria"/>
              </w:rPr>
            </w:pPr>
            <w:r w:rsidRPr="001535EB">
              <w:rPr>
                <w:rFonts w:ascii="Cambria" w:eastAsia="Cambria" w:hAnsi="Cambria" w:cs="Cambria"/>
              </w:rPr>
              <w:t>D.   Web Based Data Access and Search Capabilities</w:t>
            </w:r>
          </w:p>
        </w:tc>
        <w:tc>
          <w:tcPr>
            <w:tcW w:w="2070" w:type="dxa"/>
            <w:tcBorders>
              <w:top w:val="single" w:sz="4" w:space="0" w:color="auto"/>
              <w:left w:val="single" w:sz="4" w:space="0" w:color="auto"/>
              <w:bottom w:val="single" w:sz="4" w:space="0" w:color="auto"/>
              <w:right w:val="single" w:sz="4" w:space="0" w:color="auto"/>
            </w:tcBorders>
          </w:tcPr>
          <w:p w14:paraId="3F36A430" w14:textId="0CB37FAD"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2E45929D" w14:textId="75815711" w:rsidR="00817AC7" w:rsidRPr="00272CAB" w:rsidRDefault="00736CD7" w:rsidP="00736CD7">
            <w:pPr>
              <w:widowControl/>
              <w:jc w:val="center"/>
              <w:rPr>
                <w:sz w:val="20"/>
              </w:rPr>
            </w:pPr>
            <w:r>
              <w:rPr>
                <w:sz w:val="20"/>
              </w:rPr>
              <w:t>AP</w:t>
            </w:r>
          </w:p>
        </w:tc>
      </w:tr>
      <w:tr w:rsidR="00817AC7" w:rsidRPr="00272CAB" w14:paraId="5F9A0FE6" w14:textId="7D931F18"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F7C970D" w14:textId="3A456ED9" w:rsidR="00817AC7" w:rsidRPr="001535EB" w:rsidRDefault="00817AC7" w:rsidP="00272CAB">
            <w:pPr>
              <w:pStyle w:val="TableParagraph"/>
              <w:spacing w:line="255" w:lineRule="exact"/>
              <w:ind w:left="345"/>
              <w:rPr>
                <w:rFonts w:ascii="Cambria" w:eastAsia="Cambria" w:hAnsi="Cambria" w:cs="Cambria"/>
              </w:rPr>
            </w:pPr>
            <w:r w:rsidRPr="001535EB">
              <w:rPr>
                <w:rFonts w:ascii="Cambria" w:eastAsia="Cambria" w:hAnsi="Cambria" w:cs="Cambria"/>
              </w:rPr>
              <w:t>E.   Web Based Patient Enrollment</w:t>
            </w:r>
          </w:p>
        </w:tc>
        <w:tc>
          <w:tcPr>
            <w:tcW w:w="2070" w:type="dxa"/>
            <w:tcBorders>
              <w:top w:val="single" w:sz="4" w:space="0" w:color="auto"/>
              <w:left w:val="single" w:sz="4" w:space="0" w:color="auto"/>
              <w:bottom w:val="single" w:sz="4" w:space="0" w:color="auto"/>
              <w:right w:val="single" w:sz="4" w:space="0" w:color="auto"/>
            </w:tcBorders>
          </w:tcPr>
          <w:p w14:paraId="101CDDB9" w14:textId="7DF62580"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3E72BB61" w14:textId="78B07D95" w:rsidR="00817AC7" w:rsidRPr="00272CAB" w:rsidRDefault="00736CD7" w:rsidP="00736CD7">
            <w:pPr>
              <w:widowControl/>
              <w:jc w:val="center"/>
              <w:rPr>
                <w:sz w:val="20"/>
              </w:rPr>
            </w:pPr>
            <w:r>
              <w:rPr>
                <w:sz w:val="20"/>
              </w:rPr>
              <w:t>MD</w:t>
            </w:r>
          </w:p>
        </w:tc>
      </w:tr>
      <w:tr w:rsidR="00817AC7" w:rsidRPr="00272CAB" w14:paraId="647DA16A" w14:textId="437FD5F7"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62EBB29" w14:textId="2B850336" w:rsidR="00817AC7" w:rsidRPr="001535EB" w:rsidRDefault="00817AC7" w:rsidP="00272CAB">
            <w:pPr>
              <w:pStyle w:val="TableParagraph"/>
              <w:spacing w:line="255" w:lineRule="exact"/>
              <w:ind w:left="360"/>
              <w:rPr>
                <w:rFonts w:ascii="Cambria" w:eastAsia="Cambria" w:hAnsi="Cambria" w:cs="Cambria"/>
              </w:rPr>
            </w:pPr>
            <w:r w:rsidRPr="001535EB">
              <w:rPr>
                <w:rFonts w:ascii="Cambria" w:hAnsi="Cambria"/>
                <w:spacing w:val="-1"/>
              </w:rPr>
              <w:t>F.   Web Based Query Functions</w:t>
            </w:r>
          </w:p>
        </w:tc>
        <w:tc>
          <w:tcPr>
            <w:tcW w:w="2070" w:type="dxa"/>
            <w:tcBorders>
              <w:top w:val="single" w:sz="4" w:space="0" w:color="auto"/>
              <w:left w:val="single" w:sz="4" w:space="0" w:color="auto"/>
              <w:bottom w:val="single" w:sz="4" w:space="0" w:color="auto"/>
              <w:right w:val="single" w:sz="4" w:space="0" w:color="auto"/>
            </w:tcBorders>
          </w:tcPr>
          <w:p w14:paraId="1A404F6E" w14:textId="25CEA714"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3033FB9D" w14:textId="22AEDBD4" w:rsidR="00817AC7" w:rsidRPr="00272CAB" w:rsidRDefault="00736CD7" w:rsidP="00736CD7">
            <w:pPr>
              <w:widowControl/>
              <w:jc w:val="center"/>
              <w:rPr>
                <w:sz w:val="20"/>
              </w:rPr>
            </w:pPr>
            <w:r>
              <w:rPr>
                <w:sz w:val="20"/>
              </w:rPr>
              <w:t>AP</w:t>
            </w:r>
          </w:p>
        </w:tc>
      </w:tr>
      <w:tr w:rsidR="00446E1C" w:rsidRPr="00272CAB" w14:paraId="185F366B" w14:textId="77777777" w:rsidTr="00446E1C">
        <w:trPr>
          <w:trHeight w:hRule="exact" w:val="62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5A222517" w14:textId="2B3E189B" w:rsidR="00446E1C" w:rsidRPr="001535EB" w:rsidRDefault="00446E1C" w:rsidP="00446E1C">
            <w:pPr>
              <w:pStyle w:val="TableParagraph"/>
              <w:spacing w:line="255" w:lineRule="exact"/>
              <w:ind w:left="360"/>
              <w:rPr>
                <w:rFonts w:ascii="Cambria" w:eastAsia="Cambria" w:hAnsi="Cambria" w:cs="Cambria"/>
              </w:rPr>
            </w:pPr>
            <w:r>
              <w:rPr>
                <w:rFonts w:ascii="Cambria" w:eastAsia="Cambria" w:hAnsi="Cambria" w:cs="Cambria"/>
              </w:rPr>
              <w:t xml:space="preserve">G.  </w:t>
            </w:r>
            <w:r>
              <w:rPr>
                <w:rFonts w:ascii="Cambria" w:hAnsi="Cambria"/>
                <w:spacing w:val="-1"/>
              </w:rPr>
              <w:t xml:space="preserve"> Compliance assistive technology standards (508 compliant)</w:t>
            </w:r>
          </w:p>
        </w:tc>
        <w:tc>
          <w:tcPr>
            <w:tcW w:w="2070" w:type="dxa"/>
            <w:tcBorders>
              <w:top w:val="single" w:sz="4" w:space="0" w:color="auto"/>
              <w:left w:val="single" w:sz="4" w:space="0" w:color="auto"/>
              <w:bottom w:val="single" w:sz="4" w:space="0" w:color="auto"/>
              <w:right w:val="single" w:sz="4" w:space="0" w:color="auto"/>
            </w:tcBorders>
          </w:tcPr>
          <w:p w14:paraId="6AF5D0F9" w14:textId="29341DD2" w:rsidR="00446E1C"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735ED6B1" w14:textId="68CCD286" w:rsidR="00446E1C" w:rsidRPr="00272CAB" w:rsidRDefault="00736CD7" w:rsidP="00736CD7">
            <w:pPr>
              <w:widowControl/>
              <w:jc w:val="center"/>
              <w:rPr>
                <w:sz w:val="20"/>
              </w:rPr>
            </w:pPr>
            <w:r>
              <w:rPr>
                <w:sz w:val="20"/>
              </w:rPr>
              <w:t>MC</w:t>
            </w:r>
          </w:p>
        </w:tc>
      </w:tr>
      <w:tr w:rsidR="00817AC7" w:rsidRPr="00272CAB" w14:paraId="186A31A7" w14:textId="5AB90213"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62A892D8" w14:textId="2348D1F1" w:rsidR="00817AC7" w:rsidRPr="001535EB" w:rsidRDefault="00817AC7" w:rsidP="00272CAB">
            <w:pPr>
              <w:pStyle w:val="TableParagraph"/>
              <w:numPr>
                <w:ilvl w:val="0"/>
                <w:numId w:val="4"/>
              </w:numPr>
              <w:spacing w:line="255" w:lineRule="exact"/>
              <w:rPr>
                <w:rFonts w:ascii="Cambria" w:eastAsia="Cambria" w:hAnsi="Cambria" w:cs="Cambria"/>
              </w:rPr>
            </w:pPr>
            <w:r w:rsidRPr="001535EB">
              <w:rPr>
                <w:rFonts w:ascii="Cambria" w:eastAsia="Cambria" w:hAnsi="Cambria" w:cs="Cambria"/>
              </w:rPr>
              <w:t>Other:</w:t>
            </w:r>
          </w:p>
        </w:tc>
        <w:tc>
          <w:tcPr>
            <w:tcW w:w="2070" w:type="dxa"/>
            <w:tcBorders>
              <w:top w:val="single" w:sz="4" w:space="0" w:color="auto"/>
              <w:left w:val="single" w:sz="4" w:space="0" w:color="auto"/>
              <w:bottom w:val="single" w:sz="4" w:space="0" w:color="auto"/>
              <w:right w:val="single" w:sz="4" w:space="0" w:color="auto"/>
            </w:tcBorders>
          </w:tcPr>
          <w:p w14:paraId="06916BEC" w14:textId="77777777" w:rsidR="00817AC7" w:rsidRPr="00272CAB" w:rsidRDefault="00817AC7" w:rsidP="00272CAB">
            <w:pPr>
              <w:widowControl/>
              <w:rPr>
                <w:sz w:val="20"/>
              </w:rPr>
            </w:pPr>
          </w:p>
        </w:tc>
        <w:tc>
          <w:tcPr>
            <w:tcW w:w="2160" w:type="dxa"/>
            <w:tcBorders>
              <w:top w:val="single" w:sz="4" w:space="0" w:color="auto"/>
              <w:left w:val="single" w:sz="4" w:space="0" w:color="auto"/>
              <w:bottom w:val="single" w:sz="4" w:space="0" w:color="auto"/>
              <w:right w:val="single" w:sz="4" w:space="0" w:color="auto"/>
            </w:tcBorders>
          </w:tcPr>
          <w:p w14:paraId="13E5E81F" w14:textId="77777777" w:rsidR="00817AC7" w:rsidRPr="00272CAB" w:rsidRDefault="00817AC7" w:rsidP="00272CAB">
            <w:pPr>
              <w:widowControl/>
              <w:rPr>
                <w:sz w:val="20"/>
              </w:rPr>
            </w:pPr>
          </w:p>
        </w:tc>
      </w:tr>
      <w:tr w:rsidR="00817AC7" w:rsidRPr="00272CAB" w14:paraId="6308D838" w14:textId="784B5914" w:rsidTr="00272CAB">
        <w:trPr>
          <w:trHeight w:hRule="exact" w:val="269"/>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76C5C07F" w14:textId="68137415" w:rsidR="00817AC7" w:rsidRPr="001535EB" w:rsidRDefault="00817AC7" w:rsidP="00272CAB">
            <w:pPr>
              <w:pStyle w:val="TableParagraph"/>
              <w:spacing w:line="255" w:lineRule="exact"/>
              <w:ind w:firstLine="165"/>
              <w:rPr>
                <w:rFonts w:ascii="Cambria" w:eastAsia="Cambria" w:hAnsi="Cambria" w:cs="Cambria"/>
              </w:rPr>
            </w:pPr>
            <w:r w:rsidRPr="001535EB">
              <w:rPr>
                <w:rFonts w:ascii="Cambria" w:hAnsi="Cambria"/>
                <w:b/>
                <w:bCs/>
                <w:spacing w:val="-1"/>
              </w:rPr>
              <w:t>IV.  Payment Capability</w:t>
            </w:r>
          </w:p>
        </w:tc>
        <w:tc>
          <w:tcPr>
            <w:tcW w:w="2070" w:type="dxa"/>
            <w:tcBorders>
              <w:top w:val="single" w:sz="4" w:space="0" w:color="auto"/>
              <w:left w:val="single" w:sz="4" w:space="0" w:color="auto"/>
              <w:bottom w:val="single" w:sz="4" w:space="0" w:color="auto"/>
              <w:right w:val="single" w:sz="4" w:space="0" w:color="auto"/>
            </w:tcBorders>
          </w:tcPr>
          <w:p w14:paraId="7DA546D4" w14:textId="77777777" w:rsidR="00817AC7" w:rsidRPr="00272CAB" w:rsidRDefault="00817AC7" w:rsidP="00272CAB">
            <w:pPr>
              <w:widowControl/>
              <w:rPr>
                <w:sz w:val="20"/>
              </w:rPr>
            </w:pPr>
          </w:p>
        </w:tc>
        <w:tc>
          <w:tcPr>
            <w:tcW w:w="2160" w:type="dxa"/>
            <w:tcBorders>
              <w:top w:val="single" w:sz="4" w:space="0" w:color="auto"/>
              <w:left w:val="single" w:sz="4" w:space="0" w:color="auto"/>
              <w:bottom w:val="single" w:sz="4" w:space="0" w:color="auto"/>
              <w:right w:val="single" w:sz="4" w:space="0" w:color="auto"/>
            </w:tcBorders>
          </w:tcPr>
          <w:p w14:paraId="489B28E1" w14:textId="77777777" w:rsidR="00817AC7" w:rsidRPr="00272CAB" w:rsidRDefault="00817AC7" w:rsidP="00272CAB">
            <w:pPr>
              <w:widowControl/>
              <w:rPr>
                <w:sz w:val="20"/>
              </w:rPr>
            </w:pPr>
          </w:p>
        </w:tc>
      </w:tr>
      <w:tr w:rsidR="00817AC7" w:rsidRPr="00272CAB" w14:paraId="077F8B3A" w14:textId="4955E6CD" w:rsidTr="00272CAB">
        <w:trPr>
          <w:trHeight w:hRule="exact" w:val="372"/>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33CE800C" w14:textId="32B42F3F" w:rsidR="00817AC7" w:rsidRPr="001535EB" w:rsidRDefault="00817AC7" w:rsidP="00272CAB">
            <w:pPr>
              <w:pStyle w:val="TableParagraph"/>
              <w:numPr>
                <w:ilvl w:val="0"/>
                <w:numId w:val="9"/>
              </w:numPr>
              <w:spacing w:line="255" w:lineRule="exact"/>
              <w:rPr>
                <w:rFonts w:ascii="Cambria" w:eastAsia="Cambria" w:hAnsi="Cambria" w:cs="Cambria"/>
              </w:rPr>
            </w:pPr>
            <w:r w:rsidRPr="001535EB">
              <w:rPr>
                <w:rFonts w:ascii="Cambria" w:hAnsi="Cambria"/>
                <w:spacing w:val="-1"/>
              </w:rPr>
              <w:t xml:space="preserve">Ability Pay Claims Directly to Clinical Providers </w:t>
            </w:r>
          </w:p>
        </w:tc>
        <w:tc>
          <w:tcPr>
            <w:tcW w:w="2070" w:type="dxa"/>
            <w:tcBorders>
              <w:top w:val="single" w:sz="4" w:space="0" w:color="auto"/>
              <w:left w:val="single" w:sz="4" w:space="0" w:color="auto"/>
              <w:bottom w:val="single" w:sz="4" w:space="0" w:color="auto"/>
              <w:right w:val="single" w:sz="4" w:space="0" w:color="auto"/>
            </w:tcBorders>
          </w:tcPr>
          <w:p w14:paraId="7F842999" w14:textId="14B54EC6"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0C3CDEB4" w14:textId="16C3F7D4" w:rsidR="00817AC7" w:rsidRPr="00272CAB" w:rsidRDefault="00736CD7" w:rsidP="00736CD7">
            <w:pPr>
              <w:widowControl/>
              <w:jc w:val="center"/>
              <w:rPr>
                <w:sz w:val="20"/>
              </w:rPr>
            </w:pPr>
            <w:r>
              <w:rPr>
                <w:sz w:val="20"/>
              </w:rPr>
              <w:t>AP</w:t>
            </w:r>
          </w:p>
        </w:tc>
      </w:tr>
      <w:tr w:rsidR="00817AC7" w:rsidRPr="00272CAB" w14:paraId="61F32D56" w14:textId="07ECF60D" w:rsidTr="00272CAB">
        <w:trPr>
          <w:trHeight w:hRule="exact" w:val="624"/>
        </w:trPr>
        <w:tc>
          <w:tcPr>
            <w:tcW w:w="5856" w:type="dxa"/>
            <w:tcBorders>
              <w:top w:val="single" w:sz="5" w:space="0" w:color="000000" w:themeColor="text1"/>
              <w:left w:val="single" w:sz="5" w:space="0" w:color="000000" w:themeColor="text1"/>
              <w:bottom w:val="single" w:sz="5" w:space="0" w:color="000000" w:themeColor="text1"/>
              <w:right w:val="single" w:sz="4" w:space="0" w:color="auto"/>
            </w:tcBorders>
          </w:tcPr>
          <w:p w14:paraId="2B4FD9AA" w14:textId="45856585" w:rsidR="00817AC7" w:rsidRPr="001535EB" w:rsidRDefault="00817AC7" w:rsidP="00272CAB">
            <w:pPr>
              <w:pStyle w:val="TableParagraph"/>
              <w:numPr>
                <w:ilvl w:val="0"/>
                <w:numId w:val="9"/>
              </w:numPr>
              <w:spacing w:line="255" w:lineRule="exact"/>
              <w:rPr>
                <w:rFonts w:ascii="Cambria" w:eastAsia="Cambria" w:hAnsi="Cambria" w:cs="Cambria"/>
              </w:rPr>
            </w:pPr>
            <w:r w:rsidRPr="001535EB">
              <w:rPr>
                <w:rFonts w:ascii="Cambria" w:hAnsi="Cambria"/>
                <w:spacing w:val="-1"/>
              </w:rPr>
              <w:t xml:space="preserve">Ability to Seek Reimbursement for Claims after Payment to Clinical Providers </w:t>
            </w:r>
          </w:p>
        </w:tc>
        <w:tc>
          <w:tcPr>
            <w:tcW w:w="2070" w:type="dxa"/>
            <w:tcBorders>
              <w:top w:val="single" w:sz="4" w:space="0" w:color="auto"/>
              <w:left w:val="single" w:sz="4" w:space="0" w:color="auto"/>
              <w:bottom w:val="single" w:sz="4" w:space="0" w:color="auto"/>
              <w:right w:val="single" w:sz="4" w:space="0" w:color="auto"/>
            </w:tcBorders>
          </w:tcPr>
          <w:p w14:paraId="28A8058D" w14:textId="77074A6B" w:rsidR="00817AC7" w:rsidRPr="00272CAB" w:rsidRDefault="00736CD7" w:rsidP="00736CD7">
            <w:pPr>
              <w:widowControl/>
              <w:jc w:val="center"/>
              <w:rPr>
                <w:sz w:val="20"/>
              </w:rPr>
            </w:pPr>
            <w:r>
              <w:rPr>
                <w:sz w:val="20"/>
              </w:rPr>
              <w:t>P</w:t>
            </w:r>
          </w:p>
        </w:tc>
        <w:tc>
          <w:tcPr>
            <w:tcW w:w="2160" w:type="dxa"/>
            <w:tcBorders>
              <w:top w:val="single" w:sz="4" w:space="0" w:color="auto"/>
              <w:left w:val="single" w:sz="4" w:space="0" w:color="auto"/>
              <w:bottom w:val="single" w:sz="4" w:space="0" w:color="auto"/>
              <w:right w:val="single" w:sz="4" w:space="0" w:color="auto"/>
            </w:tcBorders>
          </w:tcPr>
          <w:p w14:paraId="50E9A7DF" w14:textId="4CAC9359" w:rsidR="00817AC7" w:rsidRPr="00272CAB" w:rsidRDefault="00736CD7" w:rsidP="00736CD7">
            <w:pPr>
              <w:widowControl/>
              <w:jc w:val="center"/>
              <w:rPr>
                <w:sz w:val="20"/>
              </w:rPr>
            </w:pPr>
            <w:r>
              <w:rPr>
                <w:sz w:val="20"/>
              </w:rPr>
              <w:t>AP</w:t>
            </w:r>
          </w:p>
        </w:tc>
      </w:tr>
    </w:tbl>
    <w:p w14:paraId="22E382D4" w14:textId="1427E9DD" w:rsidR="009C3DB6" w:rsidRDefault="009C3DB6">
      <w:pPr>
        <w:widowControl/>
        <w:rPr>
          <w:rFonts w:ascii="Cambria" w:hAnsi="Cambria"/>
          <w:sz w:val="22"/>
          <w:szCs w:val="22"/>
        </w:rPr>
      </w:pPr>
    </w:p>
    <w:p w14:paraId="4BC46BC0" w14:textId="30AAC8BB" w:rsidR="003D5518" w:rsidRPr="00B22328" w:rsidRDefault="003D5518" w:rsidP="00096C9F">
      <w:pPr>
        <w:numPr>
          <w:ilvl w:val="0"/>
          <w:numId w:val="5"/>
        </w:numPr>
        <w:rPr>
          <w:rFonts w:ascii="Cambria" w:hAnsi="Cambria"/>
          <w:sz w:val="22"/>
          <w:szCs w:val="22"/>
        </w:rPr>
      </w:pPr>
      <w:r w:rsidRPr="00B22328">
        <w:rPr>
          <w:rFonts w:ascii="Cambria" w:hAnsi="Cambria"/>
          <w:sz w:val="22"/>
          <w:szCs w:val="22"/>
        </w:rPr>
        <w:t>Provide the minimum hardware and software configurations, including operating systems, required for the software application to run</w:t>
      </w:r>
      <w:r w:rsidR="00AC5454">
        <w:rPr>
          <w:rFonts w:ascii="Cambria" w:hAnsi="Cambria"/>
          <w:sz w:val="22"/>
          <w:szCs w:val="22"/>
        </w:rPr>
        <w:t xml:space="preserve"> this system</w:t>
      </w:r>
      <w:r w:rsidRPr="00B22328">
        <w:rPr>
          <w:rFonts w:ascii="Cambria" w:hAnsi="Cambria"/>
          <w:sz w:val="22"/>
          <w:szCs w:val="22"/>
        </w:rPr>
        <w:t>.</w:t>
      </w:r>
      <w:r w:rsidR="00C865C0">
        <w:rPr>
          <w:rFonts w:ascii="Cambria" w:hAnsi="Cambria"/>
          <w:sz w:val="22"/>
          <w:szCs w:val="22"/>
        </w:rPr>
        <w:t xml:space="preserve"> </w:t>
      </w:r>
      <w:r w:rsidRPr="00B22328">
        <w:rPr>
          <w:rFonts w:ascii="Cambria" w:hAnsi="Cambria"/>
          <w:sz w:val="22"/>
          <w:szCs w:val="22"/>
        </w:rPr>
        <w:t>This includes both the client and the server environments.</w:t>
      </w:r>
      <w:r w:rsidR="00C865C0">
        <w:rPr>
          <w:rFonts w:ascii="Cambria" w:hAnsi="Cambria"/>
          <w:sz w:val="22"/>
          <w:szCs w:val="22"/>
        </w:rPr>
        <w:t xml:space="preserve"> </w:t>
      </w:r>
      <w:r w:rsidR="007517A0" w:rsidRPr="00B22328">
        <w:rPr>
          <w:rFonts w:ascii="Cambria" w:hAnsi="Cambria"/>
          <w:sz w:val="22"/>
          <w:szCs w:val="22"/>
        </w:rPr>
        <w:t>Provide a high-level diagram that demonstrates a possible architectural solution for this system.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76"/>
      </w:tblGrid>
      <w:tr w:rsidR="00B22328" w:rsidRPr="00B22328" w14:paraId="43C91C71" w14:textId="77777777" w:rsidTr="0070532D">
        <w:trPr>
          <w:jc w:val="center"/>
        </w:trPr>
        <w:tc>
          <w:tcPr>
            <w:tcW w:w="9567" w:type="dxa"/>
            <w:shd w:val="clear" w:color="auto" w:fill="BDD6EE"/>
          </w:tcPr>
          <w:p w14:paraId="4966846F" w14:textId="77777777" w:rsidR="003D5518" w:rsidRPr="00B22328" w:rsidRDefault="003D5518" w:rsidP="0070532D">
            <w:pPr>
              <w:rPr>
                <w:rFonts w:ascii="Cambria" w:hAnsi="Cambria"/>
                <w:sz w:val="22"/>
                <w:szCs w:val="22"/>
              </w:rPr>
            </w:pPr>
          </w:p>
          <w:p w14:paraId="7CF36E70" w14:textId="231151B9" w:rsidR="003D5518" w:rsidRDefault="00736CD7" w:rsidP="0070532D">
            <w:pPr>
              <w:rPr>
                <w:rFonts w:ascii="Cambria" w:hAnsi="Cambria"/>
                <w:sz w:val="22"/>
                <w:szCs w:val="22"/>
              </w:rPr>
            </w:pPr>
            <w:r>
              <w:rPr>
                <w:rFonts w:ascii="Cambria" w:hAnsi="Cambria"/>
                <w:sz w:val="22"/>
                <w:szCs w:val="22"/>
              </w:rPr>
              <w:t xml:space="preserve">Med-IT® is a software-as-a-service (SaaS) solution and is web-based.  As such, users need only to have internet access through a current web-browser.  OxBow’s preferred </w:t>
            </w:r>
            <w:r w:rsidR="00626175">
              <w:rPr>
                <w:rFonts w:ascii="Cambria" w:hAnsi="Cambria"/>
                <w:sz w:val="22"/>
                <w:szCs w:val="22"/>
              </w:rPr>
              <w:t>browser is the latest version of Chrome.</w:t>
            </w:r>
            <w:r w:rsidR="00580F72">
              <w:rPr>
                <w:rFonts w:ascii="Cambria" w:hAnsi="Cambria"/>
                <w:sz w:val="22"/>
                <w:szCs w:val="22"/>
              </w:rPr>
              <w:t xml:space="preserve">  </w:t>
            </w:r>
          </w:p>
          <w:p w14:paraId="6A78F9F9" w14:textId="3E1AC882" w:rsidR="00716AA1" w:rsidRDefault="00716AA1" w:rsidP="0070532D">
            <w:pPr>
              <w:rPr>
                <w:rFonts w:ascii="Cambria" w:hAnsi="Cambria"/>
                <w:sz w:val="22"/>
                <w:szCs w:val="22"/>
              </w:rPr>
            </w:pPr>
          </w:p>
          <w:p w14:paraId="248AF127" w14:textId="270D5F7E" w:rsidR="00716AA1" w:rsidRPr="00B22328" w:rsidRDefault="00716AA1" w:rsidP="0070532D">
            <w:pPr>
              <w:rPr>
                <w:rFonts w:ascii="Cambria" w:hAnsi="Cambria"/>
                <w:sz w:val="22"/>
                <w:szCs w:val="22"/>
              </w:rPr>
            </w:pPr>
            <w:r>
              <w:rPr>
                <w:noProof/>
                <w:snapToGrid/>
              </w:rPr>
              <w:drawing>
                <wp:inline distT="0" distB="0" distL="0" distR="0" wp14:anchorId="471520F1" wp14:editId="109D91EC">
                  <wp:extent cx="5943600" cy="3379470"/>
                  <wp:effectExtent l="0" t="0" r="0" b="0"/>
                  <wp:docPr id="4" name="Picture 4"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3379470"/>
                          </a:xfrm>
                          <a:prstGeom prst="rect">
                            <a:avLst/>
                          </a:prstGeom>
                        </pic:spPr>
                      </pic:pic>
                    </a:graphicData>
                  </a:graphic>
                </wp:inline>
              </w:drawing>
            </w:r>
          </w:p>
          <w:p w14:paraId="21E0AFE8" w14:textId="77777777" w:rsidR="003D5518" w:rsidRPr="00B22328" w:rsidRDefault="003D5518" w:rsidP="0070532D">
            <w:pPr>
              <w:rPr>
                <w:rFonts w:ascii="Cambria" w:hAnsi="Cambria"/>
                <w:sz w:val="22"/>
                <w:szCs w:val="22"/>
              </w:rPr>
            </w:pPr>
          </w:p>
        </w:tc>
      </w:tr>
    </w:tbl>
    <w:p w14:paraId="1554E7A1" w14:textId="77777777" w:rsidR="003D5518" w:rsidRPr="00B22328" w:rsidRDefault="003D5518" w:rsidP="00A666DC">
      <w:pPr>
        <w:rPr>
          <w:rFonts w:ascii="Cambria" w:hAnsi="Cambria"/>
          <w:sz w:val="22"/>
          <w:szCs w:val="22"/>
        </w:rPr>
      </w:pPr>
    </w:p>
    <w:p w14:paraId="7546D763" w14:textId="099C6570" w:rsidR="00662314" w:rsidRPr="00B22328" w:rsidRDefault="00892950" w:rsidP="00096C9F">
      <w:pPr>
        <w:numPr>
          <w:ilvl w:val="0"/>
          <w:numId w:val="5"/>
        </w:numPr>
        <w:rPr>
          <w:rFonts w:ascii="Cambria" w:hAnsi="Cambria"/>
          <w:sz w:val="22"/>
          <w:szCs w:val="22"/>
        </w:rPr>
      </w:pPr>
      <w:r w:rsidRPr="00B22328">
        <w:rPr>
          <w:rFonts w:ascii="Cambria" w:hAnsi="Cambria"/>
          <w:sz w:val="22"/>
          <w:szCs w:val="22"/>
        </w:rPr>
        <w:t>Describe the user experience provided by the system in terms of how users interact and interface with a system</w:t>
      </w:r>
      <w:r w:rsidR="00437838" w:rsidRPr="00B22328">
        <w:rPr>
          <w:rFonts w:ascii="Cambria" w:hAnsi="Cambria"/>
          <w:sz w:val="22"/>
          <w:szCs w:val="22"/>
        </w:rPr>
        <w:t>.</w:t>
      </w:r>
      <w:r w:rsidRPr="00B22328">
        <w:rPr>
          <w:rFonts w:ascii="Cambria" w:hAnsi="Cambria"/>
          <w:sz w:val="22"/>
          <w:szCs w:val="22"/>
        </w:rPr>
        <w:t xml:space="preserve"> Can users modify their preferences via their user profile?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491DD9A4" w14:textId="77777777" w:rsidTr="0070532D">
        <w:trPr>
          <w:jc w:val="center"/>
        </w:trPr>
        <w:tc>
          <w:tcPr>
            <w:tcW w:w="9567" w:type="dxa"/>
            <w:shd w:val="clear" w:color="auto" w:fill="BDD6EE"/>
          </w:tcPr>
          <w:p w14:paraId="50005DB6" w14:textId="77777777" w:rsidR="00626175" w:rsidRPr="00626175" w:rsidRDefault="00626175" w:rsidP="00626175">
            <w:pPr>
              <w:ind w:left="360"/>
              <w:rPr>
                <w:rFonts w:ascii="Cambria" w:hAnsi="Cambria"/>
                <w:sz w:val="22"/>
                <w:szCs w:val="22"/>
              </w:rPr>
            </w:pPr>
            <w:r w:rsidRPr="00626175">
              <w:rPr>
                <w:rFonts w:ascii="Cambria" w:hAnsi="Cambria"/>
                <w:sz w:val="22"/>
                <w:szCs w:val="22"/>
              </w:rPr>
              <w:t>Med-IT®’s web interface supports de-centralized program operation where users across the state share a standardized interface to the data including administrator defined options for many of the data entry fields.  This standardization reduces data entry errors, reduces the learning curve for new users, and facilitates reporting and data analysis.</w:t>
            </w:r>
          </w:p>
          <w:p w14:paraId="0D57DB6E" w14:textId="77777777" w:rsidR="00626175" w:rsidRDefault="00626175" w:rsidP="00626175">
            <w:pPr>
              <w:ind w:left="342"/>
              <w:rPr>
                <w:rFonts w:ascii="Cambria" w:hAnsi="Cambria"/>
                <w:sz w:val="22"/>
                <w:szCs w:val="22"/>
              </w:rPr>
            </w:pPr>
          </w:p>
          <w:p w14:paraId="04FFA480" w14:textId="77777777" w:rsidR="00AC72C8" w:rsidRDefault="00626175" w:rsidP="00626175">
            <w:pPr>
              <w:ind w:left="342"/>
              <w:rPr>
                <w:rFonts w:ascii="Cambria" w:hAnsi="Cambria"/>
                <w:sz w:val="22"/>
                <w:szCs w:val="22"/>
              </w:rPr>
            </w:pPr>
            <w:proofErr w:type="spellStart"/>
            <w:proofErr w:type="gramStart"/>
            <w:r w:rsidRPr="00626175">
              <w:rPr>
                <w:rFonts w:ascii="Cambria" w:hAnsi="Cambria"/>
                <w:sz w:val="22"/>
                <w:szCs w:val="22"/>
              </w:rPr>
              <w:t>Client’s</w:t>
            </w:r>
            <w:proofErr w:type="spellEnd"/>
            <w:proofErr w:type="gramEnd"/>
            <w:r w:rsidRPr="00626175">
              <w:rPr>
                <w:rFonts w:ascii="Cambria" w:hAnsi="Cambria"/>
                <w:sz w:val="22"/>
                <w:szCs w:val="22"/>
              </w:rPr>
              <w:t xml:space="preserve"> are entered once into Med-IT® and then both NBCCEDP and WISEWOMAN screening information can be entered as needed.  Med-IT® monitors the client entry process to reduce duplicate entry.  Access to client data is strictly controlled based on a user role allowing only certain users access to subsets of the client database while giving administrative personnel access to the entire data system.</w:t>
            </w:r>
          </w:p>
          <w:p w14:paraId="38712D0B" w14:textId="77777777" w:rsidR="00626175" w:rsidRDefault="00626175" w:rsidP="00626175">
            <w:pPr>
              <w:ind w:left="342"/>
              <w:rPr>
                <w:rFonts w:ascii="Cambria" w:hAnsi="Cambria"/>
                <w:sz w:val="22"/>
                <w:szCs w:val="22"/>
              </w:rPr>
            </w:pPr>
          </w:p>
          <w:p w14:paraId="12831088" w14:textId="57ACC38C" w:rsidR="00626175" w:rsidRPr="00626175" w:rsidRDefault="00626175" w:rsidP="00626175">
            <w:pPr>
              <w:ind w:left="342"/>
              <w:rPr>
                <w:rFonts w:ascii="Cambria" w:hAnsi="Cambria"/>
                <w:sz w:val="22"/>
                <w:szCs w:val="22"/>
              </w:rPr>
            </w:pPr>
            <w:r>
              <w:rPr>
                <w:rFonts w:ascii="Cambria" w:hAnsi="Cambria"/>
                <w:sz w:val="22"/>
                <w:szCs w:val="22"/>
              </w:rPr>
              <w:t>There are numerous user preferences which users can modify via their user profile.  There are also various settings which administrators can modify regarding overall system appearance and functionality.</w:t>
            </w:r>
          </w:p>
        </w:tc>
      </w:tr>
    </w:tbl>
    <w:p w14:paraId="1933572D" w14:textId="77777777" w:rsidR="00AC72C8" w:rsidRPr="00B22328" w:rsidRDefault="00AC72C8" w:rsidP="00662314">
      <w:pPr>
        <w:rPr>
          <w:rFonts w:ascii="Cambria" w:hAnsi="Cambria"/>
          <w:sz w:val="22"/>
          <w:szCs w:val="22"/>
        </w:rPr>
      </w:pPr>
    </w:p>
    <w:p w14:paraId="61A410B8" w14:textId="6A2E1A65" w:rsidR="00662314" w:rsidRPr="00B22328" w:rsidRDefault="00662314" w:rsidP="00096C9F">
      <w:pPr>
        <w:numPr>
          <w:ilvl w:val="0"/>
          <w:numId w:val="5"/>
        </w:numPr>
        <w:rPr>
          <w:rFonts w:ascii="Cambria" w:hAnsi="Cambria"/>
          <w:sz w:val="22"/>
          <w:szCs w:val="22"/>
        </w:rPr>
      </w:pPr>
      <w:r w:rsidRPr="54F8F6BA">
        <w:rPr>
          <w:rFonts w:ascii="Cambria" w:hAnsi="Cambria"/>
          <w:sz w:val="22"/>
          <w:szCs w:val="22"/>
        </w:rPr>
        <w:t xml:space="preserve">What type of </w:t>
      </w:r>
      <w:r w:rsidR="00B67D33" w:rsidRPr="54F8F6BA">
        <w:rPr>
          <w:rFonts w:ascii="Cambria" w:hAnsi="Cambria"/>
          <w:sz w:val="22"/>
          <w:szCs w:val="22"/>
        </w:rPr>
        <w:t>system</w:t>
      </w:r>
      <w:r w:rsidRPr="54F8F6BA">
        <w:rPr>
          <w:rFonts w:ascii="Cambria" w:hAnsi="Cambria"/>
          <w:sz w:val="22"/>
          <w:szCs w:val="22"/>
        </w:rPr>
        <w:t xml:space="preserve"> capabilities are provided in terms of workflow, background processes, user interface (UI) design, and performance upgrades?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7CFA4B04" w14:textId="77777777" w:rsidTr="0070532D">
        <w:trPr>
          <w:jc w:val="center"/>
        </w:trPr>
        <w:tc>
          <w:tcPr>
            <w:tcW w:w="9567" w:type="dxa"/>
            <w:shd w:val="clear" w:color="auto" w:fill="BDD6EE"/>
          </w:tcPr>
          <w:p w14:paraId="6E224599" w14:textId="4383692E" w:rsidR="00AC72C8" w:rsidRDefault="001B32FA" w:rsidP="0070532D">
            <w:pPr>
              <w:rPr>
                <w:rFonts w:ascii="Cambria" w:hAnsi="Cambria"/>
                <w:sz w:val="22"/>
                <w:szCs w:val="22"/>
              </w:rPr>
            </w:pPr>
            <w:r>
              <w:rPr>
                <w:rFonts w:ascii="Cambria" w:hAnsi="Cambria"/>
                <w:sz w:val="22"/>
                <w:szCs w:val="22"/>
              </w:rPr>
              <w:t xml:space="preserve">Workflow – Specialized workflow navigation menus are provided to guide users in day-to-day data entry flow for NBCCEDP, WISEWOMAN, and claim entry processes.  </w:t>
            </w:r>
          </w:p>
          <w:p w14:paraId="2366D9BD" w14:textId="31592090" w:rsidR="001B32FA" w:rsidRDefault="001B32FA" w:rsidP="0070532D">
            <w:pPr>
              <w:rPr>
                <w:rFonts w:ascii="Cambria" w:hAnsi="Cambria"/>
                <w:sz w:val="22"/>
                <w:szCs w:val="22"/>
              </w:rPr>
            </w:pPr>
            <w:r>
              <w:rPr>
                <w:rFonts w:ascii="Cambria" w:hAnsi="Cambria"/>
                <w:sz w:val="22"/>
                <w:szCs w:val="22"/>
              </w:rPr>
              <w:t>Background processes – during data entry, the system automatically watches for duplicate clients, duplicate claims, data validation errors, and rescreening due dates.  Reports exist to identify follow-up procedures or missing data.</w:t>
            </w:r>
          </w:p>
          <w:p w14:paraId="43430B74" w14:textId="55300CEF" w:rsidR="001B32FA" w:rsidRDefault="001B32FA" w:rsidP="0070532D">
            <w:pPr>
              <w:rPr>
                <w:rFonts w:ascii="Cambria" w:hAnsi="Cambria"/>
                <w:sz w:val="22"/>
                <w:szCs w:val="22"/>
              </w:rPr>
            </w:pPr>
            <w:r>
              <w:rPr>
                <w:rFonts w:ascii="Cambria" w:hAnsi="Cambria"/>
                <w:sz w:val="22"/>
                <w:szCs w:val="22"/>
              </w:rPr>
              <w:t xml:space="preserve">User Interface Design – Med-IT® is designed to clearly follow the data collection requirements of </w:t>
            </w:r>
            <w:r>
              <w:rPr>
                <w:rFonts w:ascii="Cambria" w:hAnsi="Cambria"/>
                <w:sz w:val="22"/>
                <w:szCs w:val="22"/>
              </w:rPr>
              <w:lastRenderedPageBreak/>
              <w:t>the NBCCEDP and WISEWOMAN programs as well as support CDC Patient Navigation processes.  This allows the system to provide a very intuitive interface to the user in terms they are already familiar with regarding these programs.</w:t>
            </w:r>
          </w:p>
          <w:p w14:paraId="2F6D1B58" w14:textId="04FE0E0E" w:rsidR="001B32FA" w:rsidRPr="00B22328" w:rsidRDefault="001B32FA" w:rsidP="0070532D">
            <w:pPr>
              <w:rPr>
                <w:rFonts w:ascii="Cambria" w:hAnsi="Cambria"/>
                <w:sz w:val="22"/>
                <w:szCs w:val="22"/>
              </w:rPr>
            </w:pPr>
            <w:r>
              <w:rPr>
                <w:rFonts w:ascii="Cambria" w:hAnsi="Cambria"/>
                <w:sz w:val="22"/>
                <w:szCs w:val="22"/>
              </w:rPr>
              <w:t xml:space="preserve">Performance Upgrades – OxBow ensures all current </w:t>
            </w:r>
            <w:r w:rsidR="00407B3D">
              <w:rPr>
                <w:rFonts w:ascii="Cambria" w:hAnsi="Cambria"/>
                <w:sz w:val="22"/>
                <w:szCs w:val="22"/>
              </w:rPr>
              <w:t>security patches and supporting applications are up-to-date and maintained.  Any changes to MDE data collection or reporting requirements regarding the NBCCEDP and WISEWOMAN programs are automatically incorporated into Med-IT® at no additional cost to subscribers.</w:t>
            </w:r>
          </w:p>
          <w:p w14:paraId="09CF9E58" w14:textId="77777777" w:rsidR="00AC72C8" w:rsidRPr="00B22328" w:rsidRDefault="00AC72C8" w:rsidP="0070532D">
            <w:pPr>
              <w:rPr>
                <w:rFonts w:ascii="Cambria" w:hAnsi="Cambria"/>
                <w:sz w:val="22"/>
                <w:szCs w:val="22"/>
              </w:rPr>
            </w:pPr>
          </w:p>
        </w:tc>
      </w:tr>
    </w:tbl>
    <w:p w14:paraId="291CC95F" w14:textId="77777777" w:rsidR="00662314" w:rsidRPr="00B22328" w:rsidRDefault="00662314" w:rsidP="00A666DC">
      <w:pPr>
        <w:rPr>
          <w:rFonts w:ascii="Cambria" w:hAnsi="Cambria"/>
          <w:sz w:val="22"/>
          <w:szCs w:val="22"/>
        </w:rPr>
      </w:pPr>
    </w:p>
    <w:p w14:paraId="7853791E" w14:textId="0A08B900" w:rsidR="00C27275" w:rsidRPr="00B22328" w:rsidRDefault="00295A03" w:rsidP="00096C9F">
      <w:pPr>
        <w:numPr>
          <w:ilvl w:val="0"/>
          <w:numId w:val="5"/>
        </w:numPr>
        <w:rPr>
          <w:rFonts w:ascii="Cambria" w:hAnsi="Cambria"/>
          <w:sz w:val="22"/>
          <w:szCs w:val="22"/>
        </w:rPr>
      </w:pPr>
      <w:r w:rsidRPr="54F8F6BA">
        <w:rPr>
          <w:rFonts w:ascii="Cambria" w:hAnsi="Cambria"/>
          <w:sz w:val="22"/>
          <w:szCs w:val="22"/>
        </w:rPr>
        <w:t>Is this system</w:t>
      </w:r>
      <w:r w:rsidR="00B67D33" w:rsidRPr="54F8F6BA">
        <w:rPr>
          <w:rFonts w:ascii="Cambria" w:hAnsi="Cambria"/>
          <w:sz w:val="22"/>
          <w:szCs w:val="22"/>
        </w:rPr>
        <w:t xml:space="preserve"> process</w:t>
      </w:r>
      <w:r w:rsidRPr="54F8F6BA">
        <w:rPr>
          <w:rFonts w:ascii="Cambria" w:hAnsi="Cambria"/>
          <w:sz w:val="22"/>
          <w:szCs w:val="22"/>
        </w:rPr>
        <w:t xml:space="preserve"> </w:t>
      </w:r>
      <w:r w:rsidR="00B67D33" w:rsidRPr="54F8F6BA">
        <w:rPr>
          <w:rFonts w:ascii="Cambria" w:hAnsi="Cambria"/>
          <w:sz w:val="22"/>
          <w:szCs w:val="22"/>
        </w:rPr>
        <w:t xml:space="preserve">oriented?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554E8ED" w14:textId="77777777" w:rsidTr="3095A168">
        <w:trPr>
          <w:jc w:val="center"/>
        </w:trPr>
        <w:tc>
          <w:tcPr>
            <w:tcW w:w="9567" w:type="dxa"/>
            <w:shd w:val="clear" w:color="auto" w:fill="BDD6EE" w:themeFill="accent5" w:themeFillTint="66"/>
          </w:tcPr>
          <w:p w14:paraId="355A7BD2" w14:textId="33B63661" w:rsidR="00AC72C8" w:rsidRPr="00B22328" w:rsidRDefault="00407B3D" w:rsidP="3095A168">
            <w:pPr>
              <w:rPr>
                <w:rFonts w:ascii="Cambria" w:hAnsi="Cambria"/>
                <w:sz w:val="22"/>
                <w:szCs w:val="22"/>
              </w:rPr>
            </w:pPr>
            <w:r>
              <w:rPr>
                <w:rFonts w:ascii="Cambria" w:hAnsi="Cambria"/>
                <w:sz w:val="22"/>
                <w:szCs w:val="22"/>
              </w:rPr>
              <w:t>Yes.  Special workflow navigation menu bars help guide users in standard processes.  System prompts guide the user on where and when to enter data.  Missing or incorrect data with respect to MDE submittals is presented to users in a real-time manor along with guidance on how to correct the error.</w:t>
            </w:r>
          </w:p>
          <w:p w14:paraId="015141C6" w14:textId="77777777" w:rsidR="00AC72C8" w:rsidRPr="00B22328" w:rsidRDefault="00AC72C8" w:rsidP="3095A168">
            <w:pPr>
              <w:rPr>
                <w:rFonts w:ascii="Cambria" w:hAnsi="Cambria"/>
                <w:sz w:val="22"/>
                <w:szCs w:val="22"/>
              </w:rPr>
            </w:pPr>
          </w:p>
        </w:tc>
      </w:tr>
    </w:tbl>
    <w:p w14:paraId="19C78D69" w14:textId="77777777" w:rsidR="009C3DB6" w:rsidRDefault="009C3DB6" w:rsidP="009C3DB6">
      <w:pPr>
        <w:ind w:left="720"/>
        <w:rPr>
          <w:rFonts w:ascii="Cambria" w:hAnsi="Cambria"/>
          <w:sz w:val="22"/>
          <w:szCs w:val="22"/>
        </w:rPr>
      </w:pPr>
    </w:p>
    <w:p w14:paraId="7D75A1BD" w14:textId="6CC341FE" w:rsidR="009C3DB6" w:rsidRDefault="009C3DB6" w:rsidP="00096C9F">
      <w:pPr>
        <w:numPr>
          <w:ilvl w:val="0"/>
          <w:numId w:val="5"/>
        </w:numPr>
        <w:rPr>
          <w:rFonts w:ascii="Cambria" w:hAnsi="Cambria"/>
          <w:sz w:val="22"/>
          <w:szCs w:val="22"/>
        </w:rPr>
      </w:pPr>
      <w:r>
        <w:rPr>
          <w:rFonts w:ascii="Cambria" w:hAnsi="Cambria"/>
          <w:sz w:val="22"/>
          <w:szCs w:val="22"/>
        </w:rPr>
        <w:t>Provide information on how the vendor handles proprietary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9C3DB6" w:rsidRPr="00B22328" w14:paraId="1C1F1460" w14:textId="77777777" w:rsidTr="003B5A5D">
        <w:trPr>
          <w:jc w:val="center"/>
        </w:trPr>
        <w:tc>
          <w:tcPr>
            <w:tcW w:w="9567" w:type="dxa"/>
            <w:shd w:val="clear" w:color="auto" w:fill="BDD6EE"/>
          </w:tcPr>
          <w:p w14:paraId="465A9551" w14:textId="5836E099" w:rsidR="009C3DB6" w:rsidRPr="00554E56" w:rsidRDefault="00554E56" w:rsidP="00554E56">
            <w:pPr>
              <w:widowControl/>
              <w:spacing w:after="160" w:line="259" w:lineRule="auto"/>
              <w:contextualSpacing/>
              <w:rPr>
                <w:rFonts w:ascii="Cambria" w:hAnsi="Cambria"/>
                <w:sz w:val="22"/>
                <w:szCs w:val="22"/>
              </w:rPr>
            </w:pPr>
            <w:r w:rsidRPr="00554E56">
              <w:rPr>
                <w:rFonts w:ascii="Cambria" w:hAnsi="Cambria"/>
                <w:sz w:val="22"/>
                <w:szCs w:val="22"/>
              </w:rPr>
              <w:t xml:space="preserve">Med-IT® has numerous features to provide enhanced security and protection of EPHI (Electronic Protected Health Information).  These include features such as use of secure </w:t>
            </w:r>
            <w:proofErr w:type="gramStart"/>
            <w:r w:rsidRPr="00554E56">
              <w:rPr>
                <w:rFonts w:ascii="Cambria" w:hAnsi="Cambria"/>
                <w:sz w:val="22"/>
                <w:szCs w:val="22"/>
              </w:rPr>
              <w:t>web-sites</w:t>
            </w:r>
            <w:proofErr w:type="gramEnd"/>
            <w:r w:rsidRPr="00554E56">
              <w:rPr>
                <w:rFonts w:ascii="Cambria" w:hAnsi="Cambria"/>
                <w:sz w:val="22"/>
                <w:szCs w:val="22"/>
              </w:rPr>
              <w:t xml:space="preserve"> for both test and production environments, encryption of data in transit and at rest, role-based user access ensuring users can only access their subset of data, and use of a secure, monitored, data facility for all data and web servers.</w:t>
            </w:r>
            <w:r w:rsidR="00F4767B">
              <w:rPr>
                <w:rFonts w:ascii="Cambria" w:hAnsi="Cambria"/>
                <w:sz w:val="22"/>
                <w:szCs w:val="22"/>
              </w:rPr>
              <w:t xml:space="preserve">  </w:t>
            </w:r>
            <w:r w:rsidR="001D294C">
              <w:rPr>
                <w:rFonts w:ascii="Cambria" w:hAnsi="Cambria"/>
                <w:sz w:val="22"/>
                <w:szCs w:val="22"/>
              </w:rPr>
              <w:t xml:space="preserve">Audits of users and patient </w:t>
            </w:r>
            <w:r w:rsidR="005E7B02">
              <w:rPr>
                <w:rFonts w:ascii="Cambria" w:hAnsi="Cambria"/>
                <w:sz w:val="22"/>
                <w:szCs w:val="22"/>
              </w:rPr>
              <w:t>records access.</w:t>
            </w:r>
          </w:p>
        </w:tc>
      </w:tr>
    </w:tbl>
    <w:p w14:paraId="6F5D7972" w14:textId="77777777" w:rsidR="009C3DB6" w:rsidRPr="00B22328" w:rsidRDefault="009C3DB6" w:rsidP="009C3DB6">
      <w:pPr>
        <w:rPr>
          <w:rFonts w:ascii="Cambria" w:hAnsi="Cambria"/>
          <w:sz w:val="22"/>
          <w:szCs w:val="22"/>
        </w:rPr>
      </w:pPr>
    </w:p>
    <w:p w14:paraId="3DFC0276" w14:textId="66002A9E" w:rsidR="00784F70" w:rsidRPr="00B22328" w:rsidRDefault="00CE4914" w:rsidP="00096C9F">
      <w:pPr>
        <w:numPr>
          <w:ilvl w:val="0"/>
          <w:numId w:val="5"/>
        </w:numPr>
        <w:rPr>
          <w:rFonts w:ascii="Cambria" w:hAnsi="Cambria"/>
          <w:sz w:val="22"/>
          <w:szCs w:val="22"/>
        </w:rPr>
      </w:pPr>
      <w:r w:rsidRPr="00B22328">
        <w:rPr>
          <w:rFonts w:ascii="Cambria" w:hAnsi="Cambria"/>
          <w:sz w:val="22"/>
          <w:szCs w:val="22"/>
        </w:rPr>
        <w:t>What type of system access and security would be provided? For example: Discretionary Access Control (DAC), Managed Access Control (MAC), and Role-Based Access Control (RBAC</w:t>
      </w:r>
      <w:r w:rsidR="00AC5454">
        <w:rPr>
          <w:rFonts w:ascii="Cambria" w:hAnsi="Cambria"/>
          <w:sz w:val="22"/>
          <w:szCs w:val="22"/>
        </w:rPr>
        <w:t>) or others.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1A40517D" w14:textId="77777777" w:rsidTr="0070532D">
        <w:trPr>
          <w:jc w:val="center"/>
        </w:trPr>
        <w:tc>
          <w:tcPr>
            <w:tcW w:w="9567" w:type="dxa"/>
            <w:shd w:val="clear" w:color="auto" w:fill="BDD6EE"/>
          </w:tcPr>
          <w:p w14:paraId="369F59AF" w14:textId="5E7A5760" w:rsidR="00AC72C8" w:rsidRPr="00B22328" w:rsidRDefault="00554E56" w:rsidP="0070532D">
            <w:pPr>
              <w:rPr>
                <w:rFonts w:ascii="Cambria" w:hAnsi="Cambria"/>
                <w:sz w:val="22"/>
                <w:szCs w:val="22"/>
              </w:rPr>
            </w:pPr>
            <w:r>
              <w:rPr>
                <w:rFonts w:ascii="Cambria" w:hAnsi="Cambria"/>
                <w:sz w:val="22"/>
                <w:szCs w:val="22"/>
              </w:rPr>
              <w:t xml:space="preserve">Med-IT® uses role-based access.  Indiana system administrators </w:t>
            </w:r>
            <w:proofErr w:type="gramStart"/>
            <w:r>
              <w:rPr>
                <w:rFonts w:ascii="Cambria" w:hAnsi="Cambria"/>
                <w:sz w:val="22"/>
                <w:szCs w:val="22"/>
              </w:rPr>
              <w:t>have the ability to</w:t>
            </w:r>
            <w:proofErr w:type="gramEnd"/>
            <w:r>
              <w:rPr>
                <w:rFonts w:ascii="Cambria" w:hAnsi="Cambria"/>
                <w:sz w:val="22"/>
                <w:szCs w:val="22"/>
              </w:rPr>
              <w:t xml:space="preserve"> define as many different roles as needed for their staff and users.  Roles define what functionality is available to the user, which screens and reports they may access, and which sub-set </w:t>
            </w:r>
            <w:r w:rsidR="00883228">
              <w:rPr>
                <w:rFonts w:ascii="Cambria" w:hAnsi="Cambria"/>
                <w:sz w:val="22"/>
                <w:szCs w:val="22"/>
              </w:rPr>
              <w:t xml:space="preserve">of </w:t>
            </w:r>
            <w:proofErr w:type="gramStart"/>
            <w:r w:rsidR="00883228">
              <w:rPr>
                <w:rFonts w:ascii="Cambria" w:hAnsi="Cambria"/>
                <w:sz w:val="22"/>
                <w:szCs w:val="22"/>
              </w:rPr>
              <w:t>clientele</w:t>
            </w:r>
            <w:proofErr w:type="gramEnd"/>
            <w:r w:rsidR="00883228">
              <w:rPr>
                <w:rFonts w:ascii="Cambria" w:hAnsi="Cambria"/>
                <w:sz w:val="22"/>
                <w:szCs w:val="22"/>
              </w:rPr>
              <w:t xml:space="preserve"> they will access.  Clients can be sub</w:t>
            </w:r>
            <w:r w:rsidR="00FB06FB">
              <w:rPr>
                <w:rFonts w:ascii="Cambria" w:hAnsi="Cambria"/>
                <w:sz w:val="22"/>
                <w:szCs w:val="22"/>
              </w:rPr>
              <w:t>set</w:t>
            </w:r>
            <w:r w:rsidR="004F2440">
              <w:rPr>
                <w:rFonts w:ascii="Cambria" w:hAnsi="Cambria"/>
                <w:sz w:val="22"/>
                <w:szCs w:val="22"/>
              </w:rPr>
              <w:t>s</w:t>
            </w:r>
            <w:r w:rsidR="00883228">
              <w:rPr>
                <w:rFonts w:ascii="Cambria" w:hAnsi="Cambria"/>
                <w:sz w:val="22"/>
                <w:szCs w:val="22"/>
              </w:rPr>
              <w:t xml:space="preserve"> based on a variety of factors such as provider, status, region, county, and more.</w:t>
            </w:r>
          </w:p>
        </w:tc>
      </w:tr>
    </w:tbl>
    <w:p w14:paraId="3082E3C1" w14:textId="77777777" w:rsidR="00293CDC" w:rsidRPr="00B22328" w:rsidRDefault="00293CDC" w:rsidP="00293CDC">
      <w:pPr>
        <w:rPr>
          <w:rFonts w:ascii="Cambria" w:hAnsi="Cambria"/>
          <w:sz w:val="22"/>
          <w:szCs w:val="22"/>
        </w:rPr>
      </w:pPr>
    </w:p>
    <w:p w14:paraId="2868378F" w14:textId="6E31D3C2" w:rsidR="00B438B8" w:rsidRPr="00B22328" w:rsidRDefault="00B438B8" w:rsidP="00096C9F">
      <w:pPr>
        <w:numPr>
          <w:ilvl w:val="0"/>
          <w:numId w:val="5"/>
        </w:numPr>
        <w:rPr>
          <w:rFonts w:ascii="Cambria" w:hAnsi="Cambria"/>
          <w:sz w:val="22"/>
          <w:szCs w:val="22"/>
        </w:rPr>
      </w:pPr>
      <w:r w:rsidRPr="00B22328">
        <w:rPr>
          <w:rFonts w:ascii="Cambria" w:hAnsi="Cambria"/>
          <w:sz w:val="22"/>
          <w:szCs w:val="22"/>
        </w:rPr>
        <w:t>Does this system provide product customizations feature or modification of a software feature that requires custom coding and or some form of implementation?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937AB56" w14:textId="77777777" w:rsidTr="0070532D">
        <w:trPr>
          <w:jc w:val="center"/>
        </w:trPr>
        <w:tc>
          <w:tcPr>
            <w:tcW w:w="9567" w:type="dxa"/>
            <w:shd w:val="clear" w:color="auto" w:fill="BDD6EE"/>
          </w:tcPr>
          <w:p w14:paraId="412837A0" w14:textId="053D7497" w:rsidR="00B438B8" w:rsidRDefault="00883228" w:rsidP="0070532D">
            <w:pPr>
              <w:rPr>
                <w:rFonts w:ascii="Cambria" w:hAnsi="Cambria"/>
                <w:sz w:val="22"/>
                <w:szCs w:val="22"/>
              </w:rPr>
            </w:pPr>
            <w:r>
              <w:rPr>
                <w:rFonts w:ascii="Cambria" w:hAnsi="Cambria"/>
                <w:sz w:val="22"/>
                <w:szCs w:val="22"/>
              </w:rPr>
              <w:t xml:space="preserve">Med-IT® supports over 20 different grantee programs across the country and is therefore ready to support the Indiana program as is.  </w:t>
            </w:r>
            <w:r w:rsidR="00FA6ADD">
              <w:rPr>
                <w:rFonts w:ascii="Cambria" w:hAnsi="Cambria"/>
                <w:sz w:val="22"/>
                <w:szCs w:val="22"/>
              </w:rPr>
              <w:t>However,</w:t>
            </w:r>
            <w:r>
              <w:rPr>
                <w:rFonts w:ascii="Cambria" w:hAnsi="Cambria"/>
                <w:sz w:val="22"/>
                <w:szCs w:val="22"/>
              </w:rPr>
              <w:t xml:space="preserve"> Med-IT® also supports numerous custom data fields and functions in use by these programs – many of which may be of benefit for the Indiana program as well.  In most cases</w:t>
            </w:r>
            <w:r w:rsidR="00FA6ADD">
              <w:rPr>
                <w:rFonts w:ascii="Cambria" w:hAnsi="Cambria"/>
                <w:sz w:val="22"/>
                <w:szCs w:val="22"/>
              </w:rPr>
              <w:t>, only minor modification is needed to enable these features for Indiana.  This type of system analysis, as well as identification of any other new fields or functionality would be part of the initial system evaluation upon contract award.</w:t>
            </w:r>
          </w:p>
          <w:p w14:paraId="4F7A7DC4" w14:textId="6C522200" w:rsidR="00B438B8" w:rsidRPr="00B22328" w:rsidRDefault="00FA6ADD" w:rsidP="0070532D">
            <w:pPr>
              <w:rPr>
                <w:rFonts w:ascii="Cambria" w:hAnsi="Cambria"/>
                <w:sz w:val="22"/>
                <w:szCs w:val="22"/>
              </w:rPr>
            </w:pPr>
            <w:r>
              <w:rPr>
                <w:rFonts w:ascii="Cambria" w:hAnsi="Cambria"/>
                <w:sz w:val="22"/>
                <w:szCs w:val="22"/>
              </w:rPr>
              <w:t>Med-IT® is designed to allow rapid modification to meet specific program needs.</w:t>
            </w:r>
          </w:p>
        </w:tc>
      </w:tr>
    </w:tbl>
    <w:p w14:paraId="57B4C1A1" w14:textId="77777777" w:rsidR="00F3659B" w:rsidRPr="00B22328" w:rsidRDefault="00F3659B" w:rsidP="00B438B8">
      <w:pPr>
        <w:rPr>
          <w:rFonts w:ascii="Cambria" w:hAnsi="Cambria"/>
          <w:sz w:val="22"/>
          <w:szCs w:val="22"/>
        </w:rPr>
      </w:pPr>
    </w:p>
    <w:p w14:paraId="4C7530F4" w14:textId="395066CB" w:rsidR="00F3659B" w:rsidRPr="00B22328" w:rsidRDefault="002640B0" w:rsidP="00096C9F">
      <w:pPr>
        <w:numPr>
          <w:ilvl w:val="0"/>
          <w:numId w:val="5"/>
        </w:numPr>
        <w:rPr>
          <w:rFonts w:ascii="Cambria" w:hAnsi="Cambria"/>
          <w:sz w:val="22"/>
          <w:szCs w:val="22"/>
        </w:rPr>
      </w:pPr>
      <w:r w:rsidRPr="00B22328">
        <w:rPr>
          <w:rFonts w:ascii="Cambria" w:hAnsi="Cambria"/>
          <w:sz w:val="22"/>
          <w:szCs w:val="22"/>
        </w:rPr>
        <w:t xml:space="preserve">Describe how you manage and test system performance (stress, load, and volume). </w:t>
      </w:r>
      <w:r w:rsidR="00F3659B" w:rsidRPr="00B22328">
        <w:rPr>
          <w:rFonts w:ascii="Cambria" w:hAnsi="Cambria"/>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77AEDE78" w14:textId="77777777" w:rsidTr="00B249BC">
        <w:trPr>
          <w:jc w:val="center"/>
        </w:trPr>
        <w:tc>
          <w:tcPr>
            <w:tcW w:w="9567" w:type="dxa"/>
            <w:shd w:val="clear" w:color="auto" w:fill="BDD6EE"/>
          </w:tcPr>
          <w:p w14:paraId="60DF7596" w14:textId="20BB6F2C" w:rsidR="00F3659B" w:rsidRPr="00B22328" w:rsidRDefault="00503A95" w:rsidP="00B249BC">
            <w:pPr>
              <w:rPr>
                <w:rFonts w:ascii="Cambria" w:hAnsi="Cambria"/>
                <w:sz w:val="22"/>
                <w:szCs w:val="22"/>
              </w:rPr>
            </w:pPr>
            <w:r>
              <w:rPr>
                <w:rFonts w:ascii="Cambria" w:hAnsi="Cambria"/>
                <w:sz w:val="22"/>
                <w:szCs w:val="22"/>
              </w:rPr>
              <w:t>OxBow maintains both an internal test environment as well as a user accessible test site.  Test plans are designed for each system modification and are tested in both environments before they are released to the Production environment.  After major system upgrades, or modifications with broad program impact, additional stress testing is performed with multiple users simultaneously running high load functions such as MDE generation and certain extensive reports and queries.  Various web tools monitor CPU and memory usage during these tests, providing insight into any excessive usage spikes.  These same tools are used day to day to monitor ongoing performance and alert OxBow technical staff in any degradation of performance.</w:t>
            </w:r>
          </w:p>
        </w:tc>
      </w:tr>
    </w:tbl>
    <w:p w14:paraId="0A999FC7" w14:textId="61F2D90F" w:rsidR="00446E1C" w:rsidRDefault="00446E1C" w:rsidP="00B438B8">
      <w:pPr>
        <w:rPr>
          <w:rFonts w:ascii="Cambria" w:hAnsi="Cambria"/>
          <w:sz w:val="22"/>
          <w:szCs w:val="22"/>
        </w:rPr>
      </w:pPr>
    </w:p>
    <w:p w14:paraId="3C7E0B83" w14:textId="77777777" w:rsidR="00446E1C" w:rsidRDefault="00446E1C">
      <w:pPr>
        <w:widowControl/>
        <w:rPr>
          <w:rFonts w:ascii="Cambria" w:hAnsi="Cambria"/>
          <w:sz w:val="22"/>
          <w:szCs w:val="22"/>
        </w:rPr>
      </w:pPr>
      <w:r>
        <w:rPr>
          <w:rFonts w:ascii="Cambria" w:hAnsi="Cambria"/>
          <w:sz w:val="22"/>
          <w:szCs w:val="22"/>
        </w:rPr>
        <w:br w:type="page"/>
      </w:r>
    </w:p>
    <w:p w14:paraId="6A693A6A" w14:textId="77777777" w:rsidR="00F3659B" w:rsidRPr="00B22328" w:rsidRDefault="00F3659B" w:rsidP="00B438B8">
      <w:pPr>
        <w:rPr>
          <w:rFonts w:ascii="Cambria" w:hAnsi="Cambria"/>
          <w:sz w:val="22"/>
          <w:szCs w:val="22"/>
        </w:rPr>
      </w:pPr>
    </w:p>
    <w:p w14:paraId="42934446" w14:textId="06305901" w:rsidR="00B438B8" w:rsidRPr="00B22328" w:rsidRDefault="004F75B4" w:rsidP="00096C9F">
      <w:pPr>
        <w:numPr>
          <w:ilvl w:val="0"/>
          <w:numId w:val="5"/>
        </w:numPr>
        <w:rPr>
          <w:rFonts w:ascii="Cambria" w:hAnsi="Cambria"/>
          <w:sz w:val="22"/>
          <w:szCs w:val="22"/>
        </w:rPr>
      </w:pPr>
      <w:r w:rsidRPr="00B22328">
        <w:rPr>
          <w:rFonts w:ascii="Cambria" w:hAnsi="Cambria"/>
          <w:sz w:val="22"/>
          <w:szCs w:val="22"/>
        </w:rPr>
        <w:t>What software development methodology you would use for this project (Waterfall, Iterative, Agile, and others)?  Describe your overall project approach</w:t>
      </w:r>
      <w:r w:rsidR="00437838" w:rsidRPr="00B22328">
        <w:rPr>
          <w:rFonts w:ascii="Cambria" w:hAnsi="Cambria"/>
          <w:sz w:val="22"/>
          <w:szCs w:val="22"/>
        </w:rPr>
        <w:t xml:space="preserve"> towards software development.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2478064" w14:textId="77777777" w:rsidTr="0070532D">
        <w:trPr>
          <w:jc w:val="center"/>
        </w:trPr>
        <w:tc>
          <w:tcPr>
            <w:tcW w:w="9567" w:type="dxa"/>
            <w:shd w:val="clear" w:color="auto" w:fill="BDD6EE"/>
          </w:tcPr>
          <w:p w14:paraId="2463C349" w14:textId="5022E035" w:rsidR="00B438B8" w:rsidRPr="00B22328" w:rsidRDefault="00B015F9" w:rsidP="0070532D">
            <w:pPr>
              <w:rPr>
                <w:rFonts w:ascii="Cambria" w:hAnsi="Cambria"/>
                <w:sz w:val="22"/>
                <w:szCs w:val="22"/>
              </w:rPr>
            </w:pPr>
            <w:bookmarkStart w:id="1" w:name="_Hlk88491993"/>
            <w:r>
              <w:rPr>
                <w:rFonts w:ascii="Cambria" w:hAnsi="Cambria"/>
                <w:sz w:val="22"/>
                <w:szCs w:val="22"/>
              </w:rPr>
              <w:t xml:space="preserve">OxBow uses the Agile development lifecycle.  OxBow is a Capability Maturity Model Integration (CMMI) Level 3 company in terms of system development.  This is a certification level where we have demonstrated the uses of </w:t>
            </w:r>
            <w:proofErr w:type="gramStart"/>
            <w:r>
              <w:rPr>
                <w:rFonts w:ascii="Cambria" w:hAnsi="Cambria"/>
                <w:sz w:val="22"/>
                <w:szCs w:val="22"/>
              </w:rPr>
              <w:t>well defined</w:t>
            </w:r>
            <w:proofErr w:type="gramEnd"/>
            <w:r>
              <w:rPr>
                <w:rFonts w:ascii="Cambria" w:hAnsi="Cambria"/>
                <w:sz w:val="22"/>
                <w:szCs w:val="22"/>
              </w:rPr>
              <w:t xml:space="preserve"> processes which are based on achieving quality outcomes.  The result is a customer-centric approach which is geared toward rapid and accurate development of </w:t>
            </w:r>
            <w:r w:rsidR="00071345">
              <w:rPr>
                <w:rFonts w:ascii="Cambria" w:hAnsi="Cambria"/>
                <w:sz w:val="22"/>
                <w:szCs w:val="22"/>
              </w:rPr>
              <w:t>system features and functionality in support of well-defined customer needs.</w:t>
            </w:r>
          </w:p>
        </w:tc>
      </w:tr>
      <w:bookmarkEnd w:id="1"/>
    </w:tbl>
    <w:p w14:paraId="77721386" w14:textId="77777777" w:rsidR="00B438B8" w:rsidRPr="00B22328" w:rsidRDefault="00B438B8" w:rsidP="00B438B8">
      <w:pPr>
        <w:rPr>
          <w:rFonts w:ascii="Cambria" w:hAnsi="Cambria"/>
          <w:sz w:val="22"/>
          <w:szCs w:val="22"/>
        </w:rPr>
      </w:pPr>
    </w:p>
    <w:p w14:paraId="48D12A37" w14:textId="137D8FA3" w:rsidR="00B438B8" w:rsidRPr="00B22328" w:rsidRDefault="00F6673E" w:rsidP="00096C9F">
      <w:pPr>
        <w:numPr>
          <w:ilvl w:val="0"/>
          <w:numId w:val="5"/>
        </w:numPr>
        <w:rPr>
          <w:rFonts w:ascii="Cambria" w:hAnsi="Cambria"/>
          <w:sz w:val="22"/>
          <w:szCs w:val="22"/>
        </w:rPr>
      </w:pPr>
      <w:r w:rsidRPr="00B22328">
        <w:rPr>
          <w:rFonts w:ascii="Cambria" w:hAnsi="Cambria"/>
          <w:sz w:val="22"/>
          <w:szCs w:val="22"/>
        </w:rPr>
        <w:t>How regularly is this system upgraded with a new version for small improvements, security, and technology upgrades?  Describe your release management process.  How would IDOH request enhancements to the system?  How do you prioritize requests from IDOH against requests from other entities that are using the system</w:t>
      </w:r>
      <w:r w:rsidR="00C865C0">
        <w:rPr>
          <w:rFonts w:ascii="Cambria" w:hAnsi="Cambr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10E4645" w14:textId="77777777" w:rsidTr="0070532D">
        <w:trPr>
          <w:jc w:val="center"/>
        </w:trPr>
        <w:tc>
          <w:tcPr>
            <w:tcW w:w="9567" w:type="dxa"/>
            <w:shd w:val="clear" w:color="auto" w:fill="BDD6EE"/>
          </w:tcPr>
          <w:p w14:paraId="1B4D692F" w14:textId="1B41E65F" w:rsidR="00B438B8" w:rsidRDefault="00071345" w:rsidP="0070532D">
            <w:pPr>
              <w:rPr>
                <w:rFonts w:ascii="Cambria" w:hAnsi="Cambria"/>
                <w:sz w:val="22"/>
                <w:szCs w:val="22"/>
              </w:rPr>
            </w:pPr>
            <w:r>
              <w:rPr>
                <w:rFonts w:ascii="Cambria" w:hAnsi="Cambria"/>
                <w:sz w:val="22"/>
                <w:szCs w:val="22"/>
              </w:rPr>
              <w:t xml:space="preserve">Security patches are applied as released.  OxBow attempts to perform this after </w:t>
            </w:r>
            <w:proofErr w:type="gramStart"/>
            <w:r>
              <w:rPr>
                <w:rFonts w:ascii="Cambria" w:hAnsi="Cambria"/>
                <w:sz w:val="22"/>
                <w:szCs w:val="22"/>
              </w:rPr>
              <w:t>hours, but</w:t>
            </w:r>
            <w:proofErr w:type="gramEnd"/>
            <w:r>
              <w:rPr>
                <w:rFonts w:ascii="Cambria" w:hAnsi="Cambria"/>
                <w:sz w:val="22"/>
                <w:szCs w:val="22"/>
              </w:rPr>
              <w:t xml:space="preserve"> will alert users if the patch is urgent enough to interrupt daytime operations.  OxBow releases system improvements once a month</w:t>
            </w:r>
            <w:r w:rsidR="00B848BC">
              <w:rPr>
                <w:rFonts w:ascii="Cambria" w:hAnsi="Cambria"/>
                <w:sz w:val="22"/>
                <w:szCs w:val="22"/>
              </w:rPr>
              <w:t>.  Technology upgrades are normally continuous and released incrementally as part of the normal release schedule except in rare circumstances such as the release upgrade in the underlying database system.  That release was handled as a special update over a long weekend.</w:t>
            </w:r>
          </w:p>
          <w:p w14:paraId="4CF0E858" w14:textId="3E63D818" w:rsidR="00B438B8" w:rsidRPr="00B22328" w:rsidRDefault="00B848BC" w:rsidP="0070532D">
            <w:pPr>
              <w:rPr>
                <w:rFonts w:ascii="Cambria" w:hAnsi="Cambria"/>
                <w:sz w:val="22"/>
                <w:szCs w:val="22"/>
              </w:rPr>
            </w:pPr>
            <w:r>
              <w:rPr>
                <w:rFonts w:ascii="Cambria" w:hAnsi="Cambria"/>
                <w:sz w:val="22"/>
                <w:szCs w:val="22"/>
              </w:rPr>
              <w:t xml:space="preserve">IDOH can request enhancements by submitting a request to our support desk.  Our Product Manager will work with IDOH personnel to ensure we fully understand the request as well as the impact on IDOH activities.  This allows us to help prioritize requests from IDOH against other requests.  Highest priority items are worked first and factors such as potential work-stoppages, number of users affected, available </w:t>
            </w:r>
            <w:proofErr w:type="gramStart"/>
            <w:r>
              <w:rPr>
                <w:rFonts w:ascii="Cambria" w:hAnsi="Cambria"/>
                <w:sz w:val="22"/>
                <w:szCs w:val="22"/>
              </w:rPr>
              <w:t>work-arounds</w:t>
            </w:r>
            <w:proofErr w:type="gramEnd"/>
            <w:r>
              <w:rPr>
                <w:rFonts w:ascii="Cambria" w:hAnsi="Cambria"/>
                <w:sz w:val="22"/>
                <w:szCs w:val="22"/>
              </w:rPr>
              <w:t>, and time required to implement also affect decisions.</w:t>
            </w:r>
          </w:p>
        </w:tc>
      </w:tr>
    </w:tbl>
    <w:p w14:paraId="2BAA97CA" w14:textId="77777777" w:rsidR="00B438B8" w:rsidRPr="00B22328" w:rsidRDefault="00B438B8" w:rsidP="00BE6C30">
      <w:pPr>
        <w:rPr>
          <w:rFonts w:ascii="Cambria" w:hAnsi="Cambria"/>
          <w:sz w:val="22"/>
          <w:szCs w:val="22"/>
        </w:rPr>
      </w:pPr>
    </w:p>
    <w:p w14:paraId="7AA2D0E1" w14:textId="0D53E03B" w:rsidR="00CB6DA5" w:rsidRPr="00B22328" w:rsidRDefault="007C6D5F" w:rsidP="00096C9F">
      <w:pPr>
        <w:numPr>
          <w:ilvl w:val="0"/>
          <w:numId w:val="5"/>
        </w:numPr>
        <w:rPr>
          <w:rFonts w:ascii="Cambria" w:hAnsi="Cambria"/>
          <w:sz w:val="22"/>
          <w:szCs w:val="22"/>
        </w:rPr>
      </w:pPr>
      <w:r w:rsidRPr="54F8F6BA">
        <w:rPr>
          <w:rFonts w:ascii="Cambria" w:hAnsi="Cambria"/>
          <w:sz w:val="22"/>
          <w:szCs w:val="22"/>
        </w:rPr>
        <w:t xml:space="preserve">Describe how change management and system patches are </w:t>
      </w:r>
      <w:r w:rsidR="007B7893" w:rsidRPr="54F8F6BA">
        <w:rPr>
          <w:rFonts w:ascii="Cambria" w:hAnsi="Cambria"/>
          <w:sz w:val="22"/>
          <w:szCs w:val="22"/>
        </w:rPr>
        <w:t>addressed across</w:t>
      </w:r>
      <w:r w:rsidR="00CB6DA5" w:rsidRPr="54F8F6BA">
        <w:rPr>
          <w:rFonts w:ascii="Cambria" w:hAnsi="Cambria"/>
          <w:sz w:val="22"/>
          <w:szCs w:val="22"/>
        </w:rPr>
        <w:t xml:space="preserve"> both</w:t>
      </w:r>
      <w:r w:rsidR="007B7893" w:rsidRPr="54F8F6BA">
        <w:rPr>
          <w:rFonts w:ascii="Cambria" w:hAnsi="Cambria"/>
          <w:sz w:val="22"/>
          <w:szCs w:val="22"/>
        </w:rPr>
        <w:t xml:space="preserve"> programs</w:t>
      </w:r>
      <w:r w:rsidR="00AC5454" w:rsidRPr="54F8F6BA">
        <w:rPr>
          <w:rFonts w:ascii="Cambria" w:hAnsi="Cambria"/>
          <w:sz w:val="22"/>
          <w:szCs w:val="22"/>
        </w:rPr>
        <w:t xml:space="preserve"> (BCCP and WW)</w:t>
      </w:r>
      <w:r w:rsidR="007B7893" w:rsidRPr="54F8F6BA">
        <w:rPr>
          <w:rFonts w:ascii="Cambria" w:hAnsi="Cambria"/>
          <w:sz w:val="22"/>
          <w:szCs w:val="22"/>
        </w:rPr>
        <w:t xml:space="preserve">.  </w:t>
      </w:r>
      <w:r w:rsidR="00CD2CCB" w:rsidRPr="54F8F6BA">
        <w:rPr>
          <w:rFonts w:ascii="Cambria" w:hAnsi="Cambria"/>
          <w:sz w:val="22"/>
          <w:szCs w:val="22"/>
        </w:rPr>
        <w:t xml:space="preserve">This should include a brief description on supporting data transition from current process </w:t>
      </w:r>
      <w:r w:rsidR="0041511E" w:rsidRPr="54F8F6BA">
        <w:rPr>
          <w:rFonts w:ascii="Cambria" w:hAnsi="Cambria"/>
          <w:sz w:val="22"/>
          <w:szCs w:val="22"/>
        </w:rPr>
        <w:t>to electronic process.  Additionally, it should include descriptions of processes which occur throughout the entire project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30FE562" w14:textId="77777777" w:rsidTr="00BF657B">
        <w:trPr>
          <w:jc w:val="center"/>
        </w:trPr>
        <w:tc>
          <w:tcPr>
            <w:tcW w:w="9567" w:type="dxa"/>
            <w:shd w:val="clear" w:color="auto" w:fill="BDD6EE"/>
          </w:tcPr>
          <w:p w14:paraId="61BCFFFC" w14:textId="35BDC985" w:rsidR="00BC3211" w:rsidRDefault="00BC3211" w:rsidP="00BF657B">
            <w:pPr>
              <w:rPr>
                <w:rFonts w:ascii="Cambria" w:hAnsi="Cambria"/>
                <w:sz w:val="22"/>
                <w:szCs w:val="22"/>
              </w:rPr>
            </w:pPr>
            <w:r>
              <w:rPr>
                <w:rFonts w:ascii="Cambria" w:hAnsi="Cambria"/>
                <w:sz w:val="22"/>
                <w:szCs w:val="22"/>
              </w:rPr>
              <w:t xml:space="preserve">Modifications are coded, tested, and released during a </w:t>
            </w:r>
            <w:proofErr w:type="gramStart"/>
            <w:r>
              <w:rPr>
                <w:rFonts w:ascii="Cambria" w:hAnsi="Cambria"/>
                <w:sz w:val="22"/>
                <w:szCs w:val="22"/>
              </w:rPr>
              <w:t>3-5 week</w:t>
            </w:r>
            <w:proofErr w:type="gramEnd"/>
            <w:r>
              <w:rPr>
                <w:rFonts w:ascii="Cambria" w:hAnsi="Cambria"/>
                <w:sz w:val="22"/>
                <w:szCs w:val="22"/>
              </w:rPr>
              <w:t xml:space="preserve"> period called a Sprint.</w:t>
            </w:r>
          </w:p>
          <w:p w14:paraId="53344218" w14:textId="6C9315EC" w:rsidR="00CB6DA5" w:rsidRDefault="00BC3211" w:rsidP="00BF657B">
            <w:pPr>
              <w:rPr>
                <w:rFonts w:ascii="Cambria" w:hAnsi="Cambria"/>
                <w:sz w:val="22"/>
                <w:szCs w:val="22"/>
              </w:rPr>
            </w:pPr>
            <w:r>
              <w:rPr>
                <w:rFonts w:ascii="Cambria" w:hAnsi="Cambria"/>
                <w:sz w:val="22"/>
                <w:szCs w:val="22"/>
              </w:rPr>
              <w:t>Modifications to the system are initiated mainly by one of 3 paths: requested by customers, initiated based on a change in data collection and reporting by CDC, and OxBow initiated enhancements.  No matter the source, the first step is to create a ‘ticket’ in our backlog system.  Tickets identify the customer, change needed, and priority to start with.</w:t>
            </w:r>
          </w:p>
          <w:p w14:paraId="047D5D37" w14:textId="08EA1E32" w:rsidR="00BC3211" w:rsidRDefault="00BC3211" w:rsidP="00BF657B">
            <w:pPr>
              <w:rPr>
                <w:rFonts w:ascii="Cambria" w:hAnsi="Cambria"/>
                <w:sz w:val="22"/>
                <w:szCs w:val="22"/>
              </w:rPr>
            </w:pPr>
            <w:r>
              <w:rPr>
                <w:rFonts w:ascii="Cambria" w:hAnsi="Cambria"/>
                <w:sz w:val="22"/>
                <w:szCs w:val="22"/>
              </w:rPr>
              <w:t>About 3 weeks before the start of the next Sprint, the Product Owner reviews the backlog and selects an initial set of tickets to be completed in the next Sprint.</w:t>
            </w:r>
          </w:p>
          <w:p w14:paraId="18951BD7" w14:textId="33B5C7FE" w:rsidR="00BC3211" w:rsidRDefault="00BC3211" w:rsidP="00BF657B">
            <w:pPr>
              <w:rPr>
                <w:rFonts w:ascii="Cambria" w:hAnsi="Cambria"/>
                <w:sz w:val="22"/>
                <w:szCs w:val="22"/>
              </w:rPr>
            </w:pPr>
            <w:r>
              <w:rPr>
                <w:rFonts w:ascii="Cambria" w:hAnsi="Cambria"/>
                <w:sz w:val="22"/>
                <w:szCs w:val="22"/>
              </w:rPr>
              <w:t>The development team reviews the selected tickets, estimates the amount of time needed and either includes additional tickets or removes tickets to ensure they can be completed in the allowed time.</w:t>
            </w:r>
          </w:p>
          <w:p w14:paraId="5FC63436" w14:textId="0303B6FE" w:rsidR="00BC3211" w:rsidRDefault="00BC3211" w:rsidP="00BF657B">
            <w:pPr>
              <w:rPr>
                <w:rFonts w:ascii="Cambria" w:hAnsi="Cambria"/>
                <w:sz w:val="22"/>
                <w:szCs w:val="22"/>
              </w:rPr>
            </w:pPr>
            <w:r>
              <w:rPr>
                <w:rFonts w:ascii="Cambria" w:hAnsi="Cambria"/>
                <w:sz w:val="22"/>
                <w:szCs w:val="22"/>
              </w:rPr>
              <w:t xml:space="preserve">Once development on a Sprint begins, test cases are </w:t>
            </w:r>
            <w:proofErr w:type="gramStart"/>
            <w:r>
              <w:rPr>
                <w:rFonts w:ascii="Cambria" w:hAnsi="Cambria"/>
                <w:sz w:val="22"/>
                <w:szCs w:val="22"/>
              </w:rPr>
              <w:t>developed</w:t>
            </w:r>
            <w:proofErr w:type="gramEnd"/>
            <w:r>
              <w:rPr>
                <w:rFonts w:ascii="Cambria" w:hAnsi="Cambria"/>
                <w:sz w:val="22"/>
                <w:szCs w:val="22"/>
              </w:rPr>
              <w:t xml:space="preserve"> and as individual pieces are completed they are tested first in the internal test environment and then the </w:t>
            </w:r>
            <w:r w:rsidR="00134216">
              <w:rPr>
                <w:rFonts w:ascii="Cambria" w:hAnsi="Cambria"/>
                <w:sz w:val="22"/>
                <w:szCs w:val="22"/>
              </w:rPr>
              <w:t>customer test environment.  Any tickets that fail testing are returned to the development team and retested when ready.</w:t>
            </w:r>
          </w:p>
          <w:p w14:paraId="408FDA08" w14:textId="380687DE" w:rsidR="00134216" w:rsidRPr="00B22328" w:rsidRDefault="00134216" w:rsidP="00BF657B">
            <w:pPr>
              <w:rPr>
                <w:rFonts w:ascii="Cambria" w:hAnsi="Cambria"/>
                <w:sz w:val="22"/>
                <w:szCs w:val="22"/>
              </w:rPr>
            </w:pPr>
            <w:r>
              <w:rPr>
                <w:rFonts w:ascii="Cambria" w:hAnsi="Cambria"/>
                <w:sz w:val="22"/>
                <w:szCs w:val="22"/>
              </w:rPr>
              <w:t xml:space="preserve">Once a ticket passes testing, documentation is </w:t>
            </w:r>
            <w:proofErr w:type="gramStart"/>
            <w:r>
              <w:rPr>
                <w:rFonts w:ascii="Cambria" w:hAnsi="Cambria"/>
                <w:sz w:val="22"/>
                <w:szCs w:val="22"/>
              </w:rPr>
              <w:t>updated</w:t>
            </w:r>
            <w:proofErr w:type="gramEnd"/>
            <w:r>
              <w:rPr>
                <w:rFonts w:ascii="Cambria" w:hAnsi="Cambria"/>
                <w:sz w:val="22"/>
                <w:szCs w:val="22"/>
              </w:rPr>
              <w:t xml:space="preserve"> and it is flagged for one more review before it is released to the Production site at the end of the Sprint.</w:t>
            </w:r>
          </w:p>
          <w:p w14:paraId="16D88463" w14:textId="6D971435" w:rsidR="00CB6DA5" w:rsidRDefault="00CB6DA5" w:rsidP="00BF657B">
            <w:pPr>
              <w:rPr>
                <w:rFonts w:ascii="Cambria" w:hAnsi="Cambria"/>
                <w:sz w:val="22"/>
                <w:szCs w:val="22"/>
              </w:rPr>
            </w:pPr>
          </w:p>
          <w:p w14:paraId="57EF16CF" w14:textId="1066BAE3" w:rsidR="00134216" w:rsidRDefault="00134216" w:rsidP="00BF657B">
            <w:pPr>
              <w:rPr>
                <w:rFonts w:ascii="Cambria" w:hAnsi="Cambria"/>
                <w:sz w:val="22"/>
                <w:szCs w:val="22"/>
              </w:rPr>
            </w:pPr>
            <w:r>
              <w:rPr>
                <w:rFonts w:ascii="Cambria" w:hAnsi="Cambria"/>
                <w:sz w:val="22"/>
                <w:szCs w:val="22"/>
              </w:rPr>
              <w:t>Data transition for the legacy BCCP and WW data for Indiana is a multi-step process designed to ensure efficient and accurate translation of data from the legacy system into Med-IT®.</w:t>
            </w:r>
          </w:p>
          <w:p w14:paraId="501C45E5" w14:textId="2C685472" w:rsidR="00134216" w:rsidRDefault="00134216" w:rsidP="00BF657B">
            <w:pPr>
              <w:rPr>
                <w:rFonts w:ascii="Cambria" w:hAnsi="Cambria"/>
                <w:sz w:val="22"/>
                <w:szCs w:val="22"/>
              </w:rPr>
            </w:pPr>
            <w:r>
              <w:rPr>
                <w:rFonts w:ascii="Cambria" w:hAnsi="Cambria"/>
                <w:sz w:val="22"/>
                <w:szCs w:val="22"/>
              </w:rPr>
              <w:t xml:space="preserve">It begins with meetings (on-site or virtual) between OxBow and IDOH personnel to evaluate and identify any system modifications needed to provide maximum usability to IDOH personnel.  Modifications identified during this process follow the steps above and will occur concurrent with </w:t>
            </w:r>
            <w:r>
              <w:rPr>
                <w:rFonts w:ascii="Cambria" w:hAnsi="Cambria"/>
                <w:sz w:val="22"/>
                <w:szCs w:val="22"/>
              </w:rPr>
              <w:lastRenderedPageBreak/>
              <w:t>the data conversion.</w:t>
            </w:r>
          </w:p>
          <w:p w14:paraId="397C5BE0" w14:textId="18E3292E" w:rsidR="00134216" w:rsidRDefault="00134216" w:rsidP="00BF657B">
            <w:pPr>
              <w:rPr>
                <w:rFonts w:ascii="Cambria" w:hAnsi="Cambria"/>
                <w:sz w:val="22"/>
                <w:szCs w:val="22"/>
              </w:rPr>
            </w:pPr>
            <w:r>
              <w:rPr>
                <w:rFonts w:ascii="Cambria" w:hAnsi="Cambria"/>
                <w:sz w:val="22"/>
                <w:szCs w:val="22"/>
              </w:rPr>
              <w:t xml:space="preserve">Data conversion begins with IDOH providing a copy of all existing data to OxBow.  OxBow’s Data Analyst will work closely with the IDOH Data Manager to </w:t>
            </w:r>
            <w:r w:rsidR="008F3D7B">
              <w:rPr>
                <w:rFonts w:ascii="Cambria" w:hAnsi="Cambria"/>
                <w:sz w:val="22"/>
                <w:szCs w:val="22"/>
              </w:rPr>
              <w:t>create a roadmap for transitioning each piece of legacy data into the appropriate place in the Med-IT® system.</w:t>
            </w:r>
          </w:p>
          <w:p w14:paraId="5DAF8773" w14:textId="06E6C65E" w:rsidR="008F3D7B" w:rsidRDefault="008F3D7B" w:rsidP="00BF657B">
            <w:pPr>
              <w:rPr>
                <w:rFonts w:ascii="Cambria" w:hAnsi="Cambria"/>
                <w:sz w:val="22"/>
                <w:szCs w:val="22"/>
              </w:rPr>
            </w:pPr>
            <w:r>
              <w:rPr>
                <w:rFonts w:ascii="Cambria" w:hAnsi="Cambria"/>
                <w:sz w:val="22"/>
                <w:szCs w:val="22"/>
              </w:rPr>
              <w:t>OxBow writes and executes the code needed to transform and load Indiana data into the Med-IT® database.</w:t>
            </w:r>
          </w:p>
          <w:p w14:paraId="5E54C123" w14:textId="29588BBD" w:rsidR="008F3D7B" w:rsidRDefault="008F3D7B" w:rsidP="00BF657B">
            <w:pPr>
              <w:rPr>
                <w:rFonts w:ascii="Cambria" w:hAnsi="Cambria"/>
                <w:sz w:val="22"/>
                <w:szCs w:val="22"/>
              </w:rPr>
            </w:pPr>
            <w:r>
              <w:rPr>
                <w:rFonts w:ascii="Cambria" w:hAnsi="Cambria"/>
                <w:sz w:val="22"/>
                <w:szCs w:val="22"/>
              </w:rPr>
              <w:t>Extensive data validation is performed to ensure complete and accurate translation of the data.  This involves generation of various reports as well as field by field comparisons of MDEs generated from converted data in Med-IT® to MDEs generated in the legacy system.  Results of these comparisons, along with sample MDEs from Med-IT® are submitted to IMS (for NBCCEDP) and Mathematica (for WISEWOMAN) to help assure them of the accuracy of the conversion.</w:t>
            </w:r>
          </w:p>
          <w:p w14:paraId="6CA7CA2C" w14:textId="77777777" w:rsidR="008F3D7B" w:rsidRDefault="008F3D7B" w:rsidP="00BF657B">
            <w:pPr>
              <w:rPr>
                <w:rFonts w:ascii="Cambria" w:hAnsi="Cambria"/>
                <w:sz w:val="22"/>
                <w:szCs w:val="22"/>
              </w:rPr>
            </w:pPr>
            <w:r>
              <w:rPr>
                <w:rFonts w:ascii="Cambria" w:hAnsi="Cambria"/>
                <w:sz w:val="22"/>
                <w:szCs w:val="22"/>
              </w:rPr>
              <w:t xml:space="preserve">Shortly before Indiana ‘Goes Live’ with Med-IT®, OxBow will conduct formal training for both IDOH staff as well as end user, as needed.  </w:t>
            </w:r>
          </w:p>
          <w:p w14:paraId="44F5A02F" w14:textId="7C03EF52" w:rsidR="008F3D7B" w:rsidRDefault="008F3D7B" w:rsidP="00BF657B">
            <w:pPr>
              <w:rPr>
                <w:rFonts w:ascii="Cambria" w:hAnsi="Cambria"/>
                <w:sz w:val="22"/>
                <w:szCs w:val="22"/>
              </w:rPr>
            </w:pPr>
            <w:r>
              <w:rPr>
                <w:rFonts w:ascii="Cambria" w:hAnsi="Cambria"/>
                <w:sz w:val="22"/>
                <w:szCs w:val="22"/>
              </w:rPr>
              <w:t>At the conclusion of training IDOH will stop data entry in their legacy system and provide a final copy of data to OxBow.</w:t>
            </w:r>
          </w:p>
          <w:p w14:paraId="3E010803" w14:textId="620C6379" w:rsidR="008F3D7B" w:rsidRPr="00B22328" w:rsidRDefault="008F3D7B" w:rsidP="00BF657B">
            <w:pPr>
              <w:rPr>
                <w:rFonts w:ascii="Cambria" w:hAnsi="Cambria"/>
                <w:sz w:val="22"/>
                <w:szCs w:val="22"/>
              </w:rPr>
            </w:pPr>
            <w:r>
              <w:rPr>
                <w:rFonts w:ascii="Cambria" w:hAnsi="Cambria"/>
                <w:sz w:val="22"/>
                <w:szCs w:val="22"/>
              </w:rPr>
              <w:t xml:space="preserve">OxBow converts and loads this data over a </w:t>
            </w:r>
            <w:proofErr w:type="gramStart"/>
            <w:r>
              <w:rPr>
                <w:rFonts w:ascii="Cambria" w:hAnsi="Cambria"/>
                <w:sz w:val="22"/>
                <w:szCs w:val="22"/>
              </w:rPr>
              <w:t>3-5 day</w:t>
            </w:r>
            <w:proofErr w:type="gramEnd"/>
            <w:r>
              <w:rPr>
                <w:rFonts w:ascii="Cambria" w:hAnsi="Cambria"/>
                <w:sz w:val="22"/>
                <w:szCs w:val="22"/>
              </w:rPr>
              <w:t xml:space="preserve"> period.  Indiana data personnel will help verify the final conversion and decide when to allow their users to begin data entry in Med-IT®.</w:t>
            </w:r>
          </w:p>
          <w:p w14:paraId="0B5B9280" w14:textId="77777777" w:rsidR="00CB6DA5" w:rsidRPr="00B22328" w:rsidRDefault="00CB6DA5" w:rsidP="00BF657B">
            <w:pPr>
              <w:rPr>
                <w:rFonts w:ascii="Cambria" w:hAnsi="Cambria"/>
                <w:sz w:val="22"/>
                <w:szCs w:val="22"/>
              </w:rPr>
            </w:pPr>
          </w:p>
        </w:tc>
      </w:tr>
    </w:tbl>
    <w:p w14:paraId="15A7B7F6" w14:textId="77777777" w:rsidR="007B7893" w:rsidRPr="00B22328" w:rsidRDefault="007B7893" w:rsidP="00CB6DA5">
      <w:pPr>
        <w:ind w:left="720"/>
        <w:rPr>
          <w:rFonts w:ascii="Cambria" w:hAnsi="Cambria"/>
          <w:sz w:val="22"/>
          <w:szCs w:val="22"/>
        </w:rPr>
      </w:pPr>
    </w:p>
    <w:p w14:paraId="4A8DE83D" w14:textId="7B401F89" w:rsidR="000E7C11" w:rsidRPr="00B22328" w:rsidRDefault="000E7C11" w:rsidP="00096C9F">
      <w:pPr>
        <w:numPr>
          <w:ilvl w:val="0"/>
          <w:numId w:val="5"/>
        </w:numPr>
        <w:rPr>
          <w:rFonts w:ascii="Cambria" w:hAnsi="Cambria"/>
          <w:sz w:val="22"/>
          <w:szCs w:val="22"/>
        </w:rPr>
      </w:pPr>
      <w:r w:rsidRPr="00B22328">
        <w:rPr>
          <w:rFonts w:ascii="Cambria" w:hAnsi="Cambria"/>
          <w:sz w:val="22"/>
          <w:szCs w:val="22"/>
        </w:rPr>
        <w:t>What s</w:t>
      </w:r>
      <w:r w:rsidR="00C34B97" w:rsidRPr="00B22328">
        <w:rPr>
          <w:rFonts w:ascii="Cambria" w:hAnsi="Cambria"/>
          <w:sz w:val="22"/>
          <w:szCs w:val="22"/>
        </w:rPr>
        <w:t xml:space="preserve">oftware security is implemented to protect </w:t>
      </w:r>
      <w:r w:rsidRPr="00B22328">
        <w:rPr>
          <w:rFonts w:ascii="Cambria" w:hAnsi="Cambria"/>
          <w:sz w:val="22"/>
          <w:szCs w:val="22"/>
        </w:rPr>
        <w:t>system</w:t>
      </w:r>
      <w:r w:rsidR="00C865C0">
        <w:rPr>
          <w:rFonts w:ascii="Cambria" w:hAnsi="Cambria"/>
          <w:sz w:val="22"/>
          <w:szCs w:val="22"/>
        </w:rPr>
        <w:t>(s)</w:t>
      </w:r>
      <w:r w:rsidR="00C34B97" w:rsidRPr="00B22328">
        <w:rPr>
          <w:rFonts w:ascii="Cambria" w:hAnsi="Cambria"/>
          <w:sz w:val="22"/>
          <w:szCs w:val="22"/>
        </w:rPr>
        <w:t xml:space="preserve"> against malicious attack</w:t>
      </w:r>
      <w:r w:rsidRPr="00B22328">
        <w:rPr>
          <w:rFonts w:ascii="Cambria" w:hAnsi="Cambria"/>
          <w:sz w:val="22"/>
          <w:szCs w:val="22"/>
        </w:rPr>
        <w:t xml:space="preserve">, </w:t>
      </w:r>
      <w:r w:rsidR="00C34B97" w:rsidRPr="00B22328">
        <w:rPr>
          <w:rFonts w:ascii="Cambria" w:hAnsi="Cambria"/>
          <w:sz w:val="22"/>
          <w:szCs w:val="22"/>
        </w:rPr>
        <w:t>hacker</w:t>
      </w:r>
      <w:r w:rsidRPr="00B22328">
        <w:rPr>
          <w:rFonts w:ascii="Cambria" w:hAnsi="Cambria"/>
          <w:sz w:val="22"/>
          <w:szCs w:val="22"/>
        </w:rPr>
        <w:t xml:space="preserve">s, and </w:t>
      </w:r>
      <w:r w:rsidR="003D0F60" w:rsidRPr="00B22328">
        <w:rPr>
          <w:rFonts w:ascii="Cambria" w:hAnsi="Cambria"/>
          <w:sz w:val="22"/>
          <w:szCs w:val="22"/>
        </w:rPr>
        <w:t>other</w:t>
      </w:r>
      <w:r w:rsidR="00C34B97" w:rsidRPr="00B22328">
        <w:rPr>
          <w:rFonts w:ascii="Cambria" w:hAnsi="Cambria"/>
          <w:sz w:val="22"/>
          <w:szCs w:val="22"/>
        </w:rPr>
        <w:t xml:space="preserve"> potential risks</w:t>
      </w:r>
      <w:r w:rsidR="00B04A18" w:rsidRPr="00B22328">
        <w:rPr>
          <w:rFonts w:ascii="Cambria" w:hAnsi="Cambr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2C09DAD" w14:textId="77777777" w:rsidTr="0070532D">
        <w:trPr>
          <w:jc w:val="center"/>
        </w:trPr>
        <w:tc>
          <w:tcPr>
            <w:tcW w:w="9567" w:type="dxa"/>
            <w:shd w:val="clear" w:color="auto" w:fill="BDD6EE"/>
          </w:tcPr>
          <w:p w14:paraId="07DF760E" w14:textId="7D478840" w:rsidR="000E7C11" w:rsidRPr="00A37871" w:rsidRDefault="00A37871" w:rsidP="0070532D">
            <w:pPr>
              <w:rPr>
                <w:rFonts w:ascii="Cambria" w:hAnsi="Cambria"/>
                <w:sz w:val="22"/>
                <w:szCs w:val="22"/>
              </w:rPr>
            </w:pPr>
            <w:r>
              <w:rPr>
                <w:rFonts w:ascii="Cambria" w:hAnsi="Cambria"/>
                <w:sz w:val="22"/>
                <w:szCs w:val="22"/>
              </w:rPr>
              <w:t>OxBow uses and maintains a hardware firewall</w:t>
            </w:r>
            <w:r w:rsidR="009D2DD6">
              <w:rPr>
                <w:rFonts w:ascii="Cambria" w:hAnsi="Cambria"/>
                <w:sz w:val="22"/>
                <w:szCs w:val="22"/>
              </w:rPr>
              <w:t xml:space="preserve"> at the forefront of our security posture</w:t>
            </w:r>
            <w:r w:rsidR="004C310F">
              <w:rPr>
                <w:rFonts w:ascii="Cambria" w:hAnsi="Cambria"/>
                <w:sz w:val="22"/>
                <w:szCs w:val="22"/>
              </w:rPr>
              <w:t xml:space="preserve"> to include </w:t>
            </w:r>
            <w:r w:rsidR="00E5729A">
              <w:rPr>
                <w:rFonts w:ascii="Cambria" w:hAnsi="Cambria"/>
                <w:sz w:val="22"/>
                <w:szCs w:val="22"/>
              </w:rPr>
              <w:t xml:space="preserve">Web Application </w:t>
            </w:r>
            <w:proofErr w:type="gramStart"/>
            <w:r w:rsidR="00E5729A">
              <w:rPr>
                <w:rFonts w:ascii="Cambria" w:hAnsi="Cambria"/>
                <w:sz w:val="22"/>
                <w:szCs w:val="22"/>
              </w:rPr>
              <w:t>Firewall(</w:t>
            </w:r>
            <w:proofErr w:type="gramEnd"/>
            <w:r w:rsidR="00E5729A">
              <w:rPr>
                <w:rFonts w:ascii="Cambria" w:hAnsi="Cambria"/>
                <w:sz w:val="22"/>
                <w:szCs w:val="22"/>
              </w:rPr>
              <w:t>WAF) settings</w:t>
            </w:r>
            <w:r w:rsidR="009D2DD6">
              <w:rPr>
                <w:rFonts w:ascii="Cambria" w:hAnsi="Cambria"/>
                <w:sz w:val="22"/>
                <w:szCs w:val="22"/>
              </w:rPr>
              <w:t xml:space="preserve">. </w:t>
            </w:r>
            <w:r w:rsidR="00434979">
              <w:rPr>
                <w:rFonts w:ascii="Cambria" w:hAnsi="Cambria"/>
                <w:sz w:val="22"/>
                <w:szCs w:val="22"/>
              </w:rPr>
              <w:t xml:space="preserve"> We </w:t>
            </w:r>
            <w:r w:rsidR="00434F25">
              <w:rPr>
                <w:rFonts w:ascii="Cambria" w:hAnsi="Cambria"/>
                <w:sz w:val="22"/>
                <w:szCs w:val="22"/>
              </w:rPr>
              <w:t xml:space="preserve">also utilize Sophos endpoint </w:t>
            </w:r>
            <w:r w:rsidR="004C310F">
              <w:rPr>
                <w:rFonts w:ascii="Cambria" w:hAnsi="Cambria"/>
                <w:sz w:val="22"/>
                <w:szCs w:val="22"/>
              </w:rPr>
              <w:t>Security and Control for antivirus and malware attacks within the network.</w:t>
            </w:r>
            <w:r w:rsidR="00E5729A">
              <w:rPr>
                <w:rFonts w:ascii="Cambria" w:hAnsi="Cambria"/>
                <w:sz w:val="22"/>
                <w:szCs w:val="22"/>
              </w:rPr>
              <w:t xml:space="preserve"> </w:t>
            </w:r>
          </w:p>
        </w:tc>
      </w:tr>
    </w:tbl>
    <w:p w14:paraId="526DBE3A" w14:textId="77777777" w:rsidR="00C34B97" w:rsidRPr="00B22328" w:rsidRDefault="00C34B97" w:rsidP="00BE6C30">
      <w:pPr>
        <w:rPr>
          <w:rFonts w:ascii="Cambria" w:hAnsi="Cambria"/>
          <w:sz w:val="22"/>
          <w:szCs w:val="22"/>
        </w:rPr>
      </w:pPr>
    </w:p>
    <w:p w14:paraId="5727A2BE" w14:textId="1B67416B" w:rsidR="00B51391" w:rsidRPr="00B22328" w:rsidRDefault="00EB4782" w:rsidP="00096C9F">
      <w:pPr>
        <w:numPr>
          <w:ilvl w:val="0"/>
          <w:numId w:val="5"/>
        </w:numPr>
        <w:rPr>
          <w:rFonts w:ascii="Cambria" w:hAnsi="Cambria"/>
          <w:sz w:val="22"/>
          <w:szCs w:val="22"/>
        </w:rPr>
      </w:pPr>
      <w:r>
        <w:rPr>
          <w:rFonts w:ascii="Cambria" w:hAnsi="Cambria"/>
          <w:sz w:val="22"/>
          <w:szCs w:val="22"/>
        </w:rPr>
        <w:t>D</w:t>
      </w:r>
      <w:r w:rsidR="00B51391" w:rsidRPr="00B22328">
        <w:rPr>
          <w:rFonts w:ascii="Cambria" w:hAnsi="Cambria"/>
          <w:sz w:val="22"/>
          <w:szCs w:val="22"/>
        </w:rPr>
        <w:t xml:space="preserve">escribe in detail the process that you have used in other states to provide similar system and services.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461795BE" w14:textId="77777777" w:rsidTr="0070532D">
        <w:trPr>
          <w:jc w:val="center"/>
        </w:trPr>
        <w:tc>
          <w:tcPr>
            <w:tcW w:w="9567" w:type="dxa"/>
            <w:shd w:val="clear" w:color="auto" w:fill="BDD6EE"/>
          </w:tcPr>
          <w:p w14:paraId="2A2ECACB" w14:textId="309CEA3A" w:rsidR="00B51391" w:rsidRPr="00B22328" w:rsidRDefault="003B7FA9" w:rsidP="0070532D">
            <w:pPr>
              <w:rPr>
                <w:rFonts w:ascii="Cambria" w:hAnsi="Cambria"/>
                <w:sz w:val="22"/>
                <w:szCs w:val="22"/>
              </w:rPr>
            </w:pPr>
            <w:r>
              <w:rPr>
                <w:rFonts w:ascii="Cambria" w:hAnsi="Cambria"/>
                <w:sz w:val="22"/>
                <w:szCs w:val="22"/>
              </w:rPr>
              <w:t>The conversion process is described in item 11 above.  On average, it takes 6-8 weeks for the conversion of data and implementation of minor modifications.  But it varies depending on the types of data to be converted, the types of new features needed, and availability of IDOH personnel to answer questions.  A more complete timeline will be provided after the initial meetings following contract award.</w:t>
            </w:r>
          </w:p>
          <w:p w14:paraId="6026A868" w14:textId="77777777" w:rsidR="00B51391" w:rsidRPr="00B22328" w:rsidRDefault="00B51391" w:rsidP="0070532D">
            <w:pPr>
              <w:rPr>
                <w:rFonts w:ascii="Cambria" w:hAnsi="Cambria"/>
                <w:sz w:val="22"/>
                <w:szCs w:val="22"/>
              </w:rPr>
            </w:pPr>
          </w:p>
        </w:tc>
      </w:tr>
    </w:tbl>
    <w:p w14:paraId="11D86C73" w14:textId="77777777" w:rsidR="000E7C11" w:rsidRPr="00B22328" w:rsidRDefault="000E7C11" w:rsidP="000E7C11">
      <w:pPr>
        <w:rPr>
          <w:rFonts w:ascii="Cambria" w:hAnsi="Cambria"/>
          <w:sz w:val="22"/>
          <w:szCs w:val="22"/>
        </w:rPr>
      </w:pPr>
    </w:p>
    <w:p w14:paraId="36C523C3" w14:textId="236D89FA" w:rsidR="000E7C11" w:rsidRPr="00B22328" w:rsidRDefault="000E7C11" w:rsidP="00096C9F">
      <w:pPr>
        <w:numPr>
          <w:ilvl w:val="0"/>
          <w:numId w:val="5"/>
        </w:numPr>
        <w:rPr>
          <w:rFonts w:ascii="Cambria" w:eastAsia="Calibri" w:hAnsi="Cambria" w:cs="Garamond"/>
          <w:snapToGrid/>
          <w:sz w:val="22"/>
          <w:szCs w:val="22"/>
        </w:rPr>
      </w:pPr>
      <w:r w:rsidRPr="00B22328">
        <w:rPr>
          <w:rFonts w:ascii="Cambria" w:hAnsi="Cambria"/>
          <w:sz w:val="22"/>
          <w:szCs w:val="22"/>
        </w:rPr>
        <w:t xml:space="preserve">What metrics exist by which your company measures success and quality? </w:t>
      </w:r>
      <w:r w:rsidR="00B04A18" w:rsidRPr="00B22328">
        <w:rPr>
          <w:rFonts w:ascii="Cambria" w:hAnsi="Cambria"/>
          <w:sz w:val="22"/>
          <w:szCs w:val="22"/>
        </w:rPr>
        <w:t xml:space="preserve">Provide specific examples of how the company and company clients measure </w:t>
      </w:r>
      <w:r w:rsidR="001E6A9E" w:rsidRPr="00B22328">
        <w:rPr>
          <w:rFonts w:ascii="Cambria" w:hAnsi="Cambria"/>
          <w:sz w:val="22"/>
          <w:szCs w:val="22"/>
        </w:rPr>
        <w:t>success and quality.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57FA4DE" w14:textId="77777777" w:rsidTr="0070532D">
        <w:trPr>
          <w:jc w:val="center"/>
        </w:trPr>
        <w:tc>
          <w:tcPr>
            <w:tcW w:w="9567" w:type="dxa"/>
            <w:shd w:val="clear" w:color="auto" w:fill="BDD6EE"/>
          </w:tcPr>
          <w:p w14:paraId="43F9BB38" w14:textId="34118656" w:rsidR="000E7C11" w:rsidRDefault="004B32AD" w:rsidP="0070532D">
            <w:pPr>
              <w:rPr>
                <w:rFonts w:ascii="Cambria" w:hAnsi="Cambria"/>
                <w:sz w:val="22"/>
                <w:szCs w:val="22"/>
              </w:rPr>
            </w:pPr>
            <w:r>
              <w:rPr>
                <w:rFonts w:ascii="Cambria" w:hAnsi="Cambria"/>
                <w:sz w:val="22"/>
                <w:szCs w:val="22"/>
              </w:rPr>
              <w:t xml:space="preserve">One of the key measures of success is the MDE error rates.  Med-IT® customers generally have less than .1% error rates on MDE files.  OxBow works closely with programs to resolve MDE related data issues </w:t>
            </w:r>
            <w:proofErr w:type="gramStart"/>
            <w:r>
              <w:rPr>
                <w:rFonts w:ascii="Cambria" w:hAnsi="Cambria"/>
                <w:sz w:val="22"/>
                <w:szCs w:val="22"/>
              </w:rPr>
              <w:t>and also</w:t>
            </w:r>
            <w:proofErr w:type="gramEnd"/>
            <w:r>
              <w:rPr>
                <w:rFonts w:ascii="Cambria" w:hAnsi="Cambria"/>
                <w:sz w:val="22"/>
                <w:szCs w:val="22"/>
              </w:rPr>
              <w:t xml:space="preserve"> is a partner in helping to answer MDE related questions from CDC.</w:t>
            </w:r>
          </w:p>
          <w:p w14:paraId="1F5B6637" w14:textId="1E455CF9" w:rsidR="004B32AD" w:rsidRDefault="004B32AD" w:rsidP="0070532D">
            <w:pPr>
              <w:rPr>
                <w:rFonts w:ascii="Cambria" w:hAnsi="Cambria"/>
                <w:sz w:val="22"/>
                <w:szCs w:val="22"/>
              </w:rPr>
            </w:pPr>
            <w:r>
              <w:rPr>
                <w:rFonts w:ascii="Cambria" w:hAnsi="Cambria"/>
                <w:sz w:val="22"/>
                <w:szCs w:val="22"/>
              </w:rPr>
              <w:t>Within OxBow we have metrics on Sprint completion rates, testing errors, and resolution time for Help Desk issues.</w:t>
            </w:r>
          </w:p>
          <w:p w14:paraId="5A958797" w14:textId="0C75FCC2" w:rsidR="000E7C11" w:rsidRPr="00B22328" w:rsidRDefault="004B32AD" w:rsidP="0070532D">
            <w:pPr>
              <w:rPr>
                <w:rFonts w:ascii="Cambria" w:hAnsi="Cambria"/>
                <w:sz w:val="22"/>
                <w:szCs w:val="22"/>
              </w:rPr>
            </w:pPr>
            <w:r>
              <w:rPr>
                <w:rFonts w:ascii="Cambria" w:hAnsi="Cambria"/>
                <w:sz w:val="22"/>
                <w:szCs w:val="22"/>
              </w:rPr>
              <w:t>OxBow also monitors and reports on system performance and availability.  Med-IT® has had over a 99.9% availability rate since starting web access in 2008.</w:t>
            </w:r>
          </w:p>
        </w:tc>
      </w:tr>
    </w:tbl>
    <w:p w14:paraId="7CE49988" w14:textId="77777777" w:rsidR="00BE6C30" w:rsidRPr="00B22328" w:rsidRDefault="00BE6C30" w:rsidP="00BE6C30">
      <w:pPr>
        <w:widowControl/>
        <w:autoSpaceDE w:val="0"/>
        <w:autoSpaceDN w:val="0"/>
        <w:adjustRightInd w:val="0"/>
        <w:rPr>
          <w:rFonts w:ascii="Cambria" w:eastAsia="Calibri" w:hAnsi="Cambria" w:cs="Garamond"/>
          <w:snapToGrid/>
          <w:sz w:val="22"/>
          <w:szCs w:val="22"/>
        </w:rPr>
      </w:pPr>
    </w:p>
    <w:p w14:paraId="68E30225" w14:textId="407C669F" w:rsidR="00BE6C30" w:rsidRPr="00B22328" w:rsidRDefault="00BE6C30" w:rsidP="00096C9F">
      <w:pPr>
        <w:numPr>
          <w:ilvl w:val="0"/>
          <w:numId w:val="5"/>
        </w:numPr>
        <w:rPr>
          <w:rFonts w:ascii="Cambria" w:hAnsi="Cambria"/>
          <w:sz w:val="22"/>
          <w:szCs w:val="22"/>
        </w:rPr>
      </w:pPr>
      <w:r w:rsidRPr="54F8F6BA">
        <w:rPr>
          <w:rFonts w:ascii="Cambria" w:hAnsi="Cambria"/>
          <w:sz w:val="22"/>
          <w:szCs w:val="22"/>
        </w:rPr>
        <w:t xml:space="preserve">How does your company create an accurate </w:t>
      </w:r>
      <w:proofErr w:type="gramStart"/>
      <w:r w:rsidRPr="54F8F6BA">
        <w:rPr>
          <w:rFonts w:ascii="Cambria" w:hAnsi="Cambria"/>
          <w:sz w:val="22"/>
          <w:szCs w:val="22"/>
        </w:rPr>
        <w:t>timeline</w:t>
      </w:r>
      <w:r w:rsidR="14F28D09" w:rsidRPr="54F8F6BA">
        <w:rPr>
          <w:rFonts w:ascii="Cambria" w:hAnsi="Cambria"/>
          <w:sz w:val="22"/>
          <w:szCs w:val="22"/>
        </w:rPr>
        <w:t>.</w:t>
      </w:r>
      <w:proofErr w:type="gramEnd"/>
      <w:r w:rsidR="14F28D09" w:rsidRPr="54F8F6BA">
        <w:rPr>
          <w:rFonts w:ascii="Cambria" w:hAnsi="Cambria"/>
          <w:sz w:val="22"/>
          <w:szCs w:val="22"/>
        </w:rPr>
        <w:t xml:space="preserve">  How does your company</w:t>
      </w:r>
      <w:r w:rsidRPr="54F8F6BA">
        <w:rPr>
          <w:rFonts w:ascii="Cambria" w:hAnsi="Cambria"/>
          <w:sz w:val="22"/>
          <w:szCs w:val="22"/>
        </w:rPr>
        <w:t xml:space="preserve"> report to the </w:t>
      </w:r>
      <w:r w:rsidR="005D4755" w:rsidRPr="54F8F6BA">
        <w:rPr>
          <w:rFonts w:ascii="Cambria" w:hAnsi="Cambria"/>
          <w:sz w:val="22"/>
          <w:szCs w:val="22"/>
        </w:rPr>
        <w:t>management</w:t>
      </w:r>
      <w:r w:rsidRPr="54F8F6BA">
        <w:rPr>
          <w:rFonts w:ascii="Cambria" w:hAnsi="Cambria"/>
          <w:sz w:val="22"/>
          <w:szCs w:val="22"/>
        </w:rPr>
        <w:t xml:space="preserve"> on the timeliness of work? </w:t>
      </w:r>
      <w:r w:rsidR="0CD6F4EE" w:rsidRPr="54F8F6BA">
        <w:rPr>
          <w:rFonts w:ascii="Cambria" w:hAnsi="Cambria"/>
          <w:sz w:val="22"/>
          <w:szCs w:val="22"/>
        </w:rPr>
        <w:t xml:space="preserve">  Include a sample schedule for review.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4664716" w14:textId="77777777" w:rsidTr="00BE6C30">
        <w:trPr>
          <w:jc w:val="center"/>
        </w:trPr>
        <w:tc>
          <w:tcPr>
            <w:tcW w:w="9567" w:type="dxa"/>
            <w:shd w:val="clear" w:color="auto" w:fill="BDD6EE"/>
          </w:tcPr>
          <w:p w14:paraId="67D63C80" w14:textId="2BED802F" w:rsidR="00BE6C30" w:rsidRDefault="004B32AD" w:rsidP="00BE6C30">
            <w:pPr>
              <w:rPr>
                <w:rFonts w:ascii="Cambria" w:hAnsi="Cambria"/>
                <w:sz w:val="22"/>
                <w:szCs w:val="22"/>
              </w:rPr>
            </w:pPr>
            <w:r>
              <w:rPr>
                <w:rFonts w:ascii="Cambria" w:hAnsi="Cambria"/>
                <w:sz w:val="22"/>
                <w:szCs w:val="22"/>
              </w:rPr>
              <w:t>Timelines for Sprints are fixed at one per month.  The number of tickets included in a Sprint depend on the estimated time needed for the ticket and the availability of development team members.  A Trello Board interface provides visibility to customers on tickets included in the Sprint as well as the status of tickets in the backlog.</w:t>
            </w:r>
          </w:p>
          <w:p w14:paraId="300895C4" w14:textId="5BCB18BC" w:rsidR="00BE6C30" w:rsidRPr="00B22328" w:rsidRDefault="004B32AD" w:rsidP="00BE6C30">
            <w:pPr>
              <w:rPr>
                <w:rFonts w:ascii="Cambria" w:hAnsi="Cambria"/>
                <w:sz w:val="22"/>
                <w:szCs w:val="22"/>
              </w:rPr>
            </w:pPr>
            <w:r>
              <w:rPr>
                <w:rFonts w:ascii="Cambria" w:hAnsi="Cambria"/>
                <w:sz w:val="22"/>
                <w:szCs w:val="22"/>
              </w:rPr>
              <w:t xml:space="preserve">The timeline for </w:t>
            </w:r>
            <w:r w:rsidR="00997E21">
              <w:rPr>
                <w:rFonts w:ascii="Cambria" w:hAnsi="Cambria"/>
                <w:sz w:val="22"/>
                <w:szCs w:val="22"/>
              </w:rPr>
              <w:t xml:space="preserve">on-boarding new programs depends on the customization needed, the addition of any new functionality, and the quantity and quality of data to be converted.  During the initial </w:t>
            </w:r>
            <w:r w:rsidR="00997E21">
              <w:rPr>
                <w:rFonts w:ascii="Cambria" w:hAnsi="Cambria"/>
                <w:sz w:val="22"/>
                <w:szCs w:val="22"/>
              </w:rPr>
              <w:lastRenderedPageBreak/>
              <w:t>meetings with IDOH, OxBow will determine the expected timeline for the conversion and on-boarding process and provide a Project Management Plan which includes the detailed timeline, roles, and responsibilities for the process.</w:t>
            </w:r>
          </w:p>
        </w:tc>
      </w:tr>
    </w:tbl>
    <w:p w14:paraId="72C1EA62" w14:textId="77777777" w:rsidR="00BE6C30" w:rsidRPr="00B22328" w:rsidRDefault="00BE6C30" w:rsidP="00BE6C30">
      <w:pPr>
        <w:widowControl/>
        <w:autoSpaceDE w:val="0"/>
        <w:autoSpaceDN w:val="0"/>
        <w:adjustRightInd w:val="0"/>
        <w:spacing w:after="18"/>
        <w:rPr>
          <w:rFonts w:ascii="Cambria" w:eastAsia="Calibri" w:hAnsi="Cambria" w:cs="Garamond"/>
          <w:snapToGrid/>
          <w:sz w:val="22"/>
          <w:szCs w:val="22"/>
        </w:rPr>
      </w:pPr>
    </w:p>
    <w:p w14:paraId="1449B82D" w14:textId="2E44781A" w:rsidR="005D4755" w:rsidRPr="00B22328" w:rsidRDefault="00BE6C30" w:rsidP="00096C9F">
      <w:pPr>
        <w:numPr>
          <w:ilvl w:val="0"/>
          <w:numId w:val="5"/>
        </w:numPr>
        <w:rPr>
          <w:rFonts w:ascii="Cambria" w:hAnsi="Cambria"/>
          <w:sz w:val="22"/>
          <w:szCs w:val="22"/>
        </w:rPr>
      </w:pPr>
      <w:r w:rsidRPr="00B22328">
        <w:rPr>
          <w:rFonts w:ascii="Cambria" w:hAnsi="Cambria"/>
          <w:sz w:val="22"/>
          <w:szCs w:val="22"/>
        </w:rPr>
        <w:t xml:space="preserve">What are the standard reports that your company provides to your customers?  </w:t>
      </w:r>
      <w:r w:rsidR="00EB4782">
        <w:rPr>
          <w:rFonts w:ascii="Cambria" w:hAnsi="Cambria"/>
          <w:sz w:val="22"/>
          <w:szCs w:val="22"/>
        </w:rPr>
        <w:t>P</w:t>
      </w:r>
      <w:r w:rsidRPr="00B22328">
        <w:rPr>
          <w:rFonts w:ascii="Cambria" w:hAnsi="Cambria"/>
          <w:sz w:val="22"/>
          <w:szCs w:val="22"/>
        </w:rPr>
        <w:t>rovide a list of your company's standard reports</w:t>
      </w:r>
      <w:r w:rsidR="005D4755" w:rsidRPr="00B22328">
        <w:rPr>
          <w:rFonts w:ascii="Cambria" w:hAnsi="Cambr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7B359C0E" w14:textId="77777777" w:rsidTr="00BE6C30">
        <w:trPr>
          <w:jc w:val="center"/>
        </w:trPr>
        <w:tc>
          <w:tcPr>
            <w:tcW w:w="9567" w:type="dxa"/>
            <w:shd w:val="clear" w:color="auto" w:fill="BDD6EE"/>
          </w:tcPr>
          <w:p w14:paraId="6B2B5283" w14:textId="0E059573" w:rsidR="00BE6C30" w:rsidRDefault="0062346C" w:rsidP="00BE6C30">
            <w:pPr>
              <w:rPr>
                <w:rFonts w:ascii="Cambria" w:hAnsi="Cambria"/>
                <w:sz w:val="22"/>
                <w:szCs w:val="22"/>
              </w:rPr>
            </w:pPr>
            <w:r>
              <w:rPr>
                <w:rFonts w:ascii="Cambria" w:hAnsi="Cambria"/>
                <w:sz w:val="22"/>
                <w:szCs w:val="22"/>
              </w:rPr>
              <w:t xml:space="preserve">With respect to the on-boarding and conversion OxBow provides a test plan for any planned enhancements as well as three Conversion Reports.  The first conversion report outlines the crosswalk of data between systems, initial quantity of data, and provides lists of data which can be cleaned up by Indiana staff prior to final conversion.  The second conversion report details the comparison between the MDEs generated in the legacy system vs the Med-IT® MDEs generated from converted data.  The final conversion report summarizes the conversion of the final data with respect to quantity and quality – identifying any remaining data cleanup need </w:t>
            </w:r>
            <w:r w:rsidR="00950975">
              <w:rPr>
                <w:rFonts w:ascii="Cambria" w:hAnsi="Cambria"/>
                <w:sz w:val="22"/>
                <w:szCs w:val="22"/>
              </w:rPr>
              <w:t>by IDOH personnel (to be completed within Med-IT®).</w:t>
            </w:r>
          </w:p>
          <w:p w14:paraId="07430BD6" w14:textId="73B178AD" w:rsidR="00950975" w:rsidRDefault="00950975" w:rsidP="00BE6C30">
            <w:pPr>
              <w:rPr>
                <w:rFonts w:ascii="Cambria" w:hAnsi="Cambria"/>
                <w:sz w:val="22"/>
                <w:szCs w:val="22"/>
              </w:rPr>
            </w:pPr>
            <w:r>
              <w:rPr>
                <w:rFonts w:ascii="Cambria" w:hAnsi="Cambria"/>
                <w:sz w:val="22"/>
                <w:szCs w:val="22"/>
              </w:rPr>
              <w:t>As part of each Sprint, OxBow provides a report with details of the associated software release.</w:t>
            </w:r>
          </w:p>
          <w:p w14:paraId="1BA74603" w14:textId="76FA00A8" w:rsidR="00BE6C30" w:rsidRPr="00B22328" w:rsidRDefault="00950975" w:rsidP="00BE6C30">
            <w:pPr>
              <w:rPr>
                <w:rFonts w:ascii="Cambria" w:hAnsi="Cambria"/>
                <w:sz w:val="22"/>
                <w:szCs w:val="22"/>
              </w:rPr>
            </w:pPr>
            <w:r>
              <w:rPr>
                <w:rFonts w:ascii="Cambria" w:hAnsi="Cambria"/>
                <w:sz w:val="22"/>
                <w:szCs w:val="22"/>
              </w:rPr>
              <w:t>Med-IT® includes an on-line help manual, but this can also be provided in electronic format if needed.</w:t>
            </w:r>
          </w:p>
        </w:tc>
      </w:tr>
    </w:tbl>
    <w:p w14:paraId="52B0C36A" w14:textId="77777777" w:rsidR="00BE6C30" w:rsidRPr="00B22328" w:rsidRDefault="00BE6C30" w:rsidP="00BE6C30">
      <w:pPr>
        <w:rPr>
          <w:rFonts w:ascii="Cambria" w:hAnsi="Cambria" w:cs="Calibri"/>
          <w:b/>
          <w:snapToGrid/>
          <w:sz w:val="22"/>
          <w:szCs w:val="22"/>
        </w:rPr>
      </w:pPr>
    </w:p>
    <w:p w14:paraId="62459CF0" w14:textId="1C4C64BC" w:rsidR="00BE6C30" w:rsidRPr="00B22328" w:rsidRDefault="00EB4782" w:rsidP="00096C9F">
      <w:pPr>
        <w:numPr>
          <w:ilvl w:val="0"/>
          <w:numId w:val="5"/>
        </w:numPr>
        <w:rPr>
          <w:rFonts w:ascii="Cambria" w:hAnsi="Cambria"/>
          <w:sz w:val="22"/>
          <w:szCs w:val="22"/>
        </w:rPr>
      </w:pPr>
      <w:r w:rsidRPr="54F8F6BA">
        <w:rPr>
          <w:rFonts w:ascii="Cambria" w:hAnsi="Cambria"/>
          <w:sz w:val="22"/>
          <w:szCs w:val="22"/>
        </w:rPr>
        <w:t>D</w:t>
      </w:r>
      <w:r w:rsidR="00BE6C30" w:rsidRPr="54F8F6BA">
        <w:rPr>
          <w:rFonts w:ascii="Cambria" w:hAnsi="Cambria"/>
          <w:sz w:val="22"/>
          <w:szCs w:val="22"/>
        </w:rPr>
        <w:t>etail your company’s customized reporting capabilities</w:t>
      </w:r>
      <w:r w:rsidR="5E47F7D7" w:rsidRPr="54F8F6BA">
        <w:rPr>
          <w:rFonts w:ascii="Cambria" w:hAnsi="Cambria"/>
          <w:sz w:val="22"/>
          <w:szCs w:val="22"/>
        </w:rPr>
        <w:t>.  How will the company prioritize data requests from the State</w:t>
      </w:r>
      <w:r w:rsidR="1498CA98" w:rsidRPr="54F8F6BA">
        <w:rPr>
          <w:rFonts w:ascii="Cambria" w:hAnsi="Cambria"/>
          <w:sz w:val="22"/>
          <w:szCs w:val="22"/>
        </w:rPr>
        <w:t xml:space="preserve"> and estimate timelines?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19761898" w14:textId="77777777" w:rsidTr="00BE6C30">
        <w:trPr>
          <w:jc w:val="center"/>
        </w:trPr>
        <w:tc>
          <w:tcPr>
            <w:tcW w:w="9567" w:type="dxa"/>
            <w:shd w:val="clear" w:color="auto" w:fill="BDD6EE"/>
          </w:tcPr>
          <w:p w14:paraId="23A27E74" w14:textId="330A86E4" w:rsidR="00BE6C30" w:rsidRDefault="00950975" w:rsidP="00BE6C30">
            <w:pPr>
              <w:rPr>
                <w:rFonts w:ascii="Cambria" w:hAnsi="Cambria"/>
                <w:sz w:val="22"/>
                <w:szCs w:val="22"/>
              </w:rPr>
            </w:pPr>
            <w:r>
              <w:rPr>
                <w:rFonts w:ascii="Cambria" w:hAnsi="Cambria"/>
                <w:sz w:val="22"/>
                <w:szCs w:val="22"/>
              </w:rPr>
              <w:t>Med-IT® includes over 75 standardized reports, each of which normally offers a variety of selection criteria.  These reports will, in our experience, meet 90% or more of the reporting needs of a program.</w:t>
            </w:r>
          </w:p>
          <w:p w14:paraId="38939E85" w14:textId="77777777" w:rsidR="00D209ED" w:rsidRDefault="00D209ED" w:rsidP="00BE6C30">
            <w:pPr>
              <w:rPr>
                <w:rFonts w:ascii="Cambria" w:hAnsi="Cambria"/>
                <w:sz w:val="22"/>
                <w:szCs w:val="22"/>
              </w:rPr>
            </w:pPr>
          </w:p>
          <w:p w14:paraId="35E5B6F0" w14:textId="3537CBD6" w:rsidR="00950975" w:rsidRDefault="00950975" w:rsidP="00BE6C30">
            <w:pPr>
              <w:rPr>
                <w:rFonts w:ascii="Cambria" w:hAnsi="Cambria"/>
                <w:sz w:val="22"/>
                <w:szCs w:val="22"/>
              </w:rPr>
            </w:pPr>
            <w:r>
              <w:rPr>
                <w:rFonts w:ascii="Cambria" w:hAnsi="Cambria"/>
                <w:sz w:val="22"/>
                <w:szCs w:val="22"/>
              </w:rPr>
              <w:t xml:space="preserve">An ad hoc query capability exists to meet </w:t>
            </w:r>
            <w:proofErr w:type="gramStart"/>
            <w:r>
              <w:rPr>
                <w:rFonts w:ascii="Cambria" w:hAnsi="Cambria"/>
                <w:sz w:val="22"/>
                <w:szCs w:val="22"/>
              </w:rPr>
              <w:t>the majority of</w:t>
            </w:r>
            <w:proofErr w:type="gramEnd"/>
            <w:r>
              <w:rPr>
                <w:rFonts w:ascii="Cambria" w:hAnsi="Cambria"/>
                <w:sz w:val="22"/>
                <w:szCs w:val="22"/>
              </w:rPr>
              <w:t xml:space="preserve"> other needs.  Customers have the option of writing their own Standard Query Language (SQL) statements to extract </w:t>
            </w:r>
            <w:proofErr w:type="gramStart"/>
            <w:r>
              <w:rPr>
                <w:rFonts w:ascii="Cambria" w:hAnsi="Cambria"/>
                <w:sz w:val="22"/>
                <w:szCs w:val="22"/>
              </w:rPr>
              <w:t>data, or</w:t>
            </w:r>
            <w:proofErr w:type="gramEnd"/>
            <w:r>
              <w:rPr>
                <w:rFonts w:ascii="Cambria" w:hAnsi="Cambria"/>
                <w:sz w:val="22"/>
                <w:szCs w:val="22"/>
              </w:rPr>
              <w:t xml:space="preserve"> have assistance from OxBow technical personnel for queries.  OxBow provides numerous pre-built queries which have proven useful to other programs and will provide these to Indiana’s version as well.</w:t>
            </w:r>
          </w:p>
          <w:p w14:paraId="1A97E478" w14:textId="77777777" w:rsidR="00D209ED" w:rsidRDefault="00D209ED" w:rsidP="00BE6C30">
            <w:pPr>
              <w:rPr>
                <w:rFonts w:ascii="Cambria" w:hAnsi="Cambria"/>
                <w:sz w:val="22"/>
                <w:szCs w:val="22"/>
              </w:rPr>
            </w:pPr>
          </w:p>
          <w:p w14:paraId="6B903796" w14:textId="12351CA0" w:rsidR="00950975" w:rsidRDefault="00950975" w:rsidP="00BE6C30">
            <w:pPr>
              <w:rPr>
                <w:rFonts w:ascii="Cambria" w:hAnsi="Cambria"/>
                <w:sz w:val="22"/>
                <w:szCs w:val="22"/>
              </w:rPr>
            </w:pPr>
            <w:r>
              <w:rPr>
                <w:rFonts w:ascii="Cambria" w:hAnsi="Cambria"/>
                <w:sz w:val="22"/>
                <w:szCs w:val="22"/>
              </w:rPr>
              <w:t>There is no limit to the number of queries a program may add to their system and these queries can be for individual user use only, or available for general use to all users.</w:t>
            </w:r>
          </w:p>
          <w:p w14:paraId="247D12F0" w14:textId="77777777" w:rsidR="00D209ED" w:rsidRDefault="00D209ED" w:rsidP="00BE6C30">
            <w:pPr>
              <w:rPr>
                <w:rFonts w:ascii="Cambria" w:hAnsi="Cambria"/>
                <w:sz w:val="22"/>
                <w:szCs w:val="22"/>
              </w:rPr>
            </w:pPr>
          </w:p>
          <w:p w14:paraId="6B96668C" w14:textId="502487DD" w:rsidR="00497617" w:rsidRDefault="00497617" w:rsidP="00BE6C30">
            <w:pPr>
              <w:rPr>
                <w:rFonts w:ascii="Cambria" w:hAnsi="Cambria"/>
                <w:sz w:val="22"/>
                <w:szCs w:val="22"/>
              </w:rPr>
            </w:pPr>
            <w:r>
              <w:rPr>
                <w:rFonts w:ascii="Cambria" w:hAnsi="Cambria"/>
                <w:sz w:val="22"/>
                <w:szCs w:val="22"/>
              </w:rPr>
              <w:t>OxBow prioritizes help with queries based on the urgency of the data and the effect on day-to-day operations.  Most queries take less than 1 hour to construct so timeline estimates are normally not needed.</w:t>
            </w:r>
          </w:p>
          <w:p w14:paraId="2033E7EE" w14:textId="77777777" w:rsidR="00D209ED" w:rsidRDefault="00D209ED" w:rsidP="00BE6C30">
            <w:pPr>
              <w:rPr>
                <w:rFonts w:ascii="Cambria" w:hAnsi="Cambria"/>
                <w:sz w:val="22"/>
                <w:szCs w:val="22"/>
              </w:rPr>
            </w:pPr>
          </w:p>
          <w:p w14:paraId="6129BE4A" w14:textId="6D4C3902" w:rsidR="00BE6C30" w:rsidRPr="00B22328" w:rsidRDefault="00497617" w:rsidP="00BE6C30">
            <w:pPr>
              <w:rPr>
                <w:rFonts w:ascii="Cambria" w:hAnsi="Cambria"/>
                <w:sz w:val="22"/>
                <w:szCs w:val="22"/>
              </w:rPr>
            </w:pPr>
            <w:r>
              <w:rPr>
                <w:rFonts w:ascii="Cambria" w:hAnsi="Cambria"/>
                <w:sz w:val="22"/>
                <w:szCs w:val="22"/>
              </w:rPr>
              <w:t xml:space="preserve">OxBow also can provide custom reports at an additional cost.  The cost and time </w:t>
            </w:r>
            <w:proofErr w:type="gramStart"/>
            <w:r>
              <w:rPr>
                <w:rFonts w:ascii="Cambria" w:hAnsi="Cambria"/>
                <w:sz w:val="22"/>
                <w:szCs w:val="22"/>
              </w:rPr>
              <w:t>is</w:t>
            </w:r>
            <w:proofErr w:type="gramEnd"/>
            <w:r>
              <w:rPr>
                <w:rFonts w:ascii="Cambria" w:hAnsi="Cambria"/>
                <w:sz w:val="22"/>
                <w:szCs w:val="22"/>
              </w:rPr>
              <w:t xml:space="preserve"> provided based on the report requirements.</w:t>
            </w:r>
          </w:p>
        </w:tc>
      </w:tr>
    </w:tbl>
    <w:p w14:paraId="4558D47E" w14:textId="0585D343" w:rsidR="00CB6DA5" w:rsidRPr="00B22328" w:rsidRDefault="00CB6DA5">
      <w:pPr>
        <w:widowControl/>
        <w:rPr>
          <w:rFonts w:ascii="Cambria" w:hAnsi="Cambria" w:cs="Calibri"/>
          <w:snapToGrid/>
          <w:sz w:val="22"/>
          <w:szCs w:val="22"/>
        </w:rPr>
      </w:pPr>
    </w:p>
    <w:p w14:paraId="5F5E216C" w14:textId="77777777" w:rsidR="00BE6C30" w:rsidRPr="00B22328" w:rsidRDefault="00BE6C30" w:rsidP="00BE6C30">
      <w:pPr>
        <w:rPr>
          <w:rFonts w:ascii="Cambria" w:hAnsi="Cambria" w:cs="Calibri"/>
          <w:snapToGrid/>
          <w:sz w:val="22"/>
          <w:szCs w:val="22"/>
        </w:rPr>
      </w:pPr>
    </w:p>
    <w:p w14:paraId="4FF3CFB5" w14:textId="4E031712" w:rsidR="00BE6C30" w:rsidRPr="00B22328" w:rsidRDefault="00BA14A9" w:rsidP="00096C9F">
      <w:pPr>
        <w:numPr>
          <w:ilvl w:val="0"/>
          <w:numId w:val="5"/>
        </w:numPr>
        <w:rPr>
          <w:rFonts w:ascii="Cambria" w:hAnsi="Cambria"/>
          <w:sz w:val="22"/>
          <w:szCs w:val="22"/>
        </w:rPr>
      </w:pPr>
      <w:r w:rsidRPr="00B22328">
        <w:rPr>
          <w:rFonts w:ascii="Cambria" w:hAnsi="Cambria"/>
          <w:sz w:val="22"/>
          <w:szCs w:val="22"/>
        </w:rPr>
        <w:t>Provide a detailed discussion of your company’s approach to successful implementation of this project regarding overall project management methodology, testing, training development and delivery, cost control, successful scheduling and schedule management, communication, status reporting, risk and issue management, data migration, etc. What tools do you use as part of project delivery?  Include key risks that you see with this specific implementation project and how you plan to mitigate those risks. Provide a</w:t>
      </w:r>
      <w:r w:rsidR="00EB4782">
        <w:rPr>
          <w:rFonts w:ascii="Cambria" w:hAnsi="Cambria"/>
          <w:sz w:val="22"/>
          <w:szCs w:val="22"/>
        </w:rPr>
        <w:t xml:space="preserve"> sample</w:t>
      </w:r>
      <w:r w:rsidRPr="00B22328">
        <w:rPr>
          <w:rFonts w:ascii="Cambria" w:hAnsi="Cambria"/>
          <w:sz w:val="22"/>
          <w:szCs w:val="22"/>
        </w:rPr>
        <w:t xml:space="preserve"> status report that IDOH can expect as part of project execution. Provide a sample implementation plan and an implementation checklist that IDOH can expect as part of project execution and implementation preparations.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6B8EB620" w14:textId="77777777" w:rsidTr="00BE6C30">
        <w:trPr>
          <w:jc w:val="center"/>
        </w:trPr>
        <w:tc>
          <w:tcPr>
            <w:tcW w:w="9567" w:type="dxa"/>
            <w:shd w:val="clear" w:color="auto" w:fill="BDD6EE"/>
          </w:tcPr>
          <w:p w14:paraId="3E643231" w14:textId="77777777" w:rsidR="001510F9" w:rsidRPr="001510F9" w:rsidRDefault="001510F9" w:rsidP="00BD3E3F">
            <w:pPr>
              <w:pStyle w:val="NormalIndent"/>
              <w:ind w:left="432"/>
              <w:jc w:val="both"/>
              <w:rPr>
                <w:rFonts w:ascii="Cambria" w:hAnsi="Cambria"/>
                <w:snapToGrid w:val="0"/>
                <w:szCs w:val="22"/>
              </w:rPr>
            </w:pPr>
            <w:r w:rsidRPr="001510F9">
              <w:rPr>
                <w:rFonts w:ascii="Cambria" w:hAnsi="Cambria"/>
                <w:snapToGrid w:val="0"/>
                <w:szCs w:val="22"/>
              </w:rPr>
              <w:t xml:space="preserve">OxBow utilizes a four-step implementation process to plan for and execute a smooth transition for your program.  This is normally a </w:t>
            </w:r>
            <w:proofErr w:type="gramStart"/>
            <w:r w:rsidRPr="001510F9">
              <w:rPr>
                <w:rFonts w:ascii="Cambria" w:hAnsi="Cambria"/>
                <w:snapToGrid w:val="0"/>
                <w:szCs w:val="22"/>
              </w:rPr>
              <w:t>2-6 month</w:t>
            </w:r>
            <w:proofErr w:type="gramEnd"/>
            <w:r w:rsidRPr="001510F9">
              <w:rPr>
                <w:rFonts w:ascii="Cambria" w:hAnsi="Cambria"/>
                <w:snapToGrid w:val="0"/>
                <w:szCs w:val="22"/>
              </w:rPr>
              <w:t xml:space="preserve"> effort which depends on the complexity and quantity of data conversion along with needed functional enhancements. Key steps in this process include:</w:t>
            </w:r>
          </w:p>
          <w:p w14:paraId="24E647F0" w14:textId="77777777" w:rsidR="001510F9" w:rsidRPr="001510F9" w:rsidRDefault="001510F9" w:rsidP="00BD3E3F">
            <w:pPr>
              <w:pStyle w:val="NormalIndent"/>
              <w:ind w:left="432"/>
              <w:jc w:val="both"/>
              <w:rPr>
                <w:rFonts w:ascii="Cambria" w:hAnsi="Cambria"/>
                <w:snapToGrid w:val="0"/>
                <w:szCs w:val="22"/>
              </w:rPr>
            </w:pPr>
            <w:r w:rsidRPr="001510F9">
              <w:rPr>
                <w:rFonts w:ascii="Cambria" w:hAnsi="Cambria"/>
                <w:snapToGrid w:val="0"/>
                <w:szCs w:val="22"/>
              </w:rPr>
              <w:lastRenderedPageBreak/>
              <w:t xml:space="preserve"> </w:t>
            </w:r>
          </w:p>
          <w:p w14:paraId="31627644" w14:textId="77777777" w:rsidR="001510F9" w:rsidRPr="001510F9" w:rsidRDefault="001510F9" w:rsidP="00BD3E3F">
            <w:pPr>
              <w:pStyle w:val="NormalIndent"/>
              <w:numPr>
                <w:ilvl w:val="0"/>
                <w:numId w:val="19"/>
              </w:numPr>
              <w:ind w:left="432"/>
              <w:jc w:val="both"/>
              <w:rPr>
                <w:rFonts w:ascii="Cambria" w:hAnsi="Cambria"/>
                <w:snapToGrid w:val="0"/>
                <w:szCs w:val="22"/>
              </w:rPr>
            </w:pPr>
            <w:r w:rsidRPr="001510F9">
              <w:rPr>
                <w:rFonts w:ascii="Cambria" w:hAnsi="Cambria"/>
                <w:snapToGrid w:val="0"/>
                <w:szCs w:val="22"/>
              </w:rPr>
              <w:t xml:space="preserve">Requirement Definition (which includes a Knowledge Transfer process), </w:t>
            </w:r>
          </w:p>
          <w:p w14:paraId="295FCB66" w14:textId="77777777" w:rsidR="001510F9" w:rsidRPr="001510F9" w:rsidRDefault="001510F9" w:rsidP="00BD3E3F">
            <w:pPr>
              <w:pStyle w:val="NormalIndent"/>
              <w:numPr>
                <w:ilvl w:val="0"/>
                <w:numId w:val="19"/>
              </w:numPr>
              <w:ind w:left="432"/>
              <w:jc w:val="both"/>
              <w:rPr>
                <w:rFonts w:ascii="Cambria" w:hAnsi="Cambria"/>
                <w:snapToGrid w:val="0"/>
                <w:szCs w:val="22"/>
              </w:rPr>
            </w:pPr>
            <w:r w:rsidRPr="001510F9">
              <w:rPr>
                <w:rFonts w:ascii="Cambria" w:hAnsi="Cambria"/>
                <w:snapToGrid w:val="0"/>
                <w:szCs w:val="22"/>
              </w:rPr>
              <w:t xml:space="preserve">System Enhancement </w:t>
            </w:r>
          </w:p>
          <w:p w14:paraId="5B0AC079" w14:textId="77777777" w:rsidR="001510F9" w:rsidRPr="001510F9" w:rsidRDefault="001510F9" w:rsidP="00BD3E3F">
            <w:pPr>
              <w:pStyle w:val="NormalIndent"/>
              <w:numPr>
                <w:ilvl w:val="0"/>
                <w:numId w:val="19"/>
              </w:numPr>
              <w:ind w:left="432"/>
              <w:jc w:val="both"/>
              <w:rPr>
                <w:rFonts w:ascii="Cambria" w:hAnsi="Cambria"/>
                <w:snapToGrid w:val="0"/>
                <w:szCs w:val="22"/>
              </w:rPr>
            </w:pPr>
            <w:r w:rsidRPr="001510F9">
              <w:rPr>
                <w:rFonts w:ascii="Cambria" w:hAnsi="Cambria"/>
                <w:snapToGrid w:val="0"/>
                <w:szCs w:val="22"/>
              </w:rPr>
              <w:t xml:space="preserve">Data Conversion </w:t>
            </w:r>
          </w:p>
          <w:p w14:paraId="4686D98B" w14:textId="77777777" w:rsidR="001510F9" w:rsidRPr="001510F9" w:rsidRDefault="001510F9" w:rsidP="00BD3E3F">
            <w:pPr>
              <w:pStyle w:val="NormalIndent"/>
              <w:numPr>
                <w:ilvl w:val="0"/>
                <w:numId w:val="19"/>
              </w:numPr>
              <w:ind w:left="432"/>
              <w:jc w:val="both"/>
              <w:rPr>
                <w:rFonts w:ascii="Cambria" w:hAnsi="Cambria"/>
                <w:snapToGrid w:val="0"/>
                <w:szCs w:val="22"/>
              </w:rPr>
            </w:pPr>
            <w:r w:rsidRPr="001510F9">
              <w:rPr>
                <w:rFonts w:ascii="Cambria" w:hAnsi="Cambria"/>
                <w:snapToGrid w:val="0"/>
                <w:szCs w:val="22"/>
              </w:rPr>
              <w:t xml:space="preserve">Training, and Implementation    </w:t>
            </w:r>
          </w:p>
          <w:p w14:paraId="3E547F70" w14:textId="77777777" w:rsidR="001510F9" w:rsidRPr="001510F9" w:rsidRDefault="001510F9" w:rsidP="00BD3E3F">
            <w:pPr>
              <w:pStyle w:val="NormalIndent"/>
              <w:ind w:left="432"/>
              <w:jc w:val="both"/>
              <w:rPr>
                <w:rFonts w:ascii="Cambria" w:hAnsi="Cambria"/>
                <w:snapToGrid w:val="0"/>
                <w:szCs w:val="22"/>
              </w:rPr>
            </w:pPr>
          </w:p>
          <w:p w14:paraId="4AA9D2A3" w14:textId="77777777" w:rsidR="001510F9" w:rsidRPr="001510F9" w:rsidRDefault="001510F9" w:rsidP="00BD3E3F">
            <w:pPr>
              <w:pStyle w:val="NormalIndent"/>
              <w:spacing w:after="120"/>
              <w:ind w:left="432"/>
              <w:jc w:val="both"/>
              <w:rPr>
                <w:rFonts w:ascii="Cambria" w:hAnsi="Cambria"/>
                <w:snapToGrid w:val="0"/>
                <w:szCs w:val="22"/>
              </w:rPr>
            </w:pPr>
            <w:r w:rsidRPr="001510F9">
              <w:rPr>
                <w:rFonts w:ascii="Cambria" w:hAnsi="Cambria"/>
                <w:snapToGrid w:val="0"/>
                <w:szCs w:val="22"/>
              </w:rPr>
              <w:t xml:space="preserve">During the Requirements Definition/Knowledge Transfer phase OxBow will focus on the unique data collection, reporting, billing, and day-to-day operations of the Indiana BCCP/WISEWOMAN programs.  The resulting output is a detailed list of data conversion requirements and agreed upon system enhancements. </w:t>
            </w:r>
          </w:p>
          <w:p w14:paraId="7002A715" w14:textId="77777777" w:rsidR="001510F9" w:rsidRPr="001510F9" w:rsidRDefault="001510F9" w:rsidP="00BD3E3F">
            <w:pPr>
              <w:pStyle w:val="NormalIndent"/>
              <w:spacing w:after="120"/>
              <w:ind w:left="432"/>
              <w:jc w:val="both"/>
              <w:rPr>
                <w:rFonts w:ascii="Cambria" w:hAnsi="Cambria"/>
                <w:snapToGrid w:val="0"/>
                <w:szCs w:val="22"/>
              </w:rPr>
            </w:pPr>
            <w:r w:rsidRPr="001510F9">
              <w:rPr>
                <w:rFonts w:ascii="Cambria" w:hAnsi="Cambria"/>
                <w:snapToGrid w:val="0"/>
                <w:szCs w:val="22"/>
              </w:rPr>
              <w:t>System Enhancement involves both modifications to the database to capture additional, program specific, data elements as well as the software modification needed to support enhanced data collection and reporting.  All modifications are tracked in the OxBow change and testing systems.  Detailed design documents and test cases are developed to assist developers, testers, and end users in validation and verification of the changes.  Indiana DOH staff will be expected to assist in confirming descriptions of all changes and helping in acceptance testing once changes are complete.  The resulting output is a modified version of the Med-IT® system which meets all the unique requirements for the program as well as fully supporting CDC data collection and reporting requirements.</w:t>
            </w:r>
          </w:p>
          <w:p w14:paraId="30D0B1BD" w14:textId="77777777" w:rsidR="001510F9" w:rsidRPr="001510F9" w:rsidRDefault="001510F9" w:rsidP="00BD3E3F">
            <w:pPr>
              <w:pStyle w:val="NormalIndent"/>
              <w:spacing w:after="120"/>
              <w:ind w:left="432"/>
              <w:jc w:val="both"/>
              <w:rPr>
                <w:rFonts w:ascii="Cambria" w:hAnsi="Cambria"/>
                <w:snapToGrid w:val="0"/>
                <w:szCs w:val="22"/>
              </w:rPr>
            </w:pPr>
            <w:r w:rsidRPr="001510F9">
              <w:rPr>
                <w:rFonts w:ascii="Cambria" w:hAnsi="Cambria"/>
                <w:snapToGrid w:val="0"/>
                <w:szCs w:val="22"/>
              </w:rPr>
              <w:t xml:space="preserve">Data Conversion is an iterative process which takes place concurrent with System Enhancement.  Data is converted and validated numerous times during this period.  OxBow works with program personnel to identify any desired data standardization or cleanup which can often be performed as part of the data conversion.  A vital part of this conversion process is the generation of a sample MDE file created using converted data.  OxBow will require a copy of Indiana’s latest official MDE submission file for comparison.  There are normally some variations between files due to data </w:t>
            </w:r>
            <w:proofErr w:type="gramStart"/>
            <w:r w:rsidRPr="001510F9">
              <w:rPr>
                <w:rFonts w:ascii="Cambria" w:hAnsi="Cambria"/>
                <w:snapToGrid w:val="0"/>
                <w:szCs w:val="22"/>
              </w:rPr>
              <w:t>cleanup</w:t>
            </w:r>
            <w:proofErr w:type="gramEnd"/>
            <w:r w:rsidRPr="001510F9">
              <w:rPr>
                <w:rFonts w:ascii="Cambria" w:hAnsi="Cambria"/>
                <w:snapToGrid w:val="0"/>
                <w:szCs w:val="22"/>
              </w:rPr>
              <w:t xml:space="preserve"> but all variations are fully documented and explained in a comparison document.  The resulting MDE file and the comparison document are submitted to CDC for review to help reassure both the program and CDC that the conversion was complete and accurate.  At this point, the data on the test site is de-identified in preparation for formal training.</w:t>
            </w:r>
          </w:p>
          <w:p w14:paraId="513F62B8" w14:textId="77777777" w:rsidR="001510F9" w:rsidRPr="001510F9" w:rsidRDefault="001510F9" w:rsidP="00BD3E3F">
            <w:pPr>
              <w:pStyle w:val="Heading2"/>
              <w:spacing w:after="120"/>
              <w:ind w:left="432"/>
              <w:rPr>
                <w:rFonts w:ascii="Cambria" w:eastAsia="Times New Roman" w:hAnsi="Cambria" w:cs="Times New Roman"/>
                <w:snapToGrid w:val="0"/>
                <w:color w:val="auto"/>
                <w:sz w:val="22"/>
                <w:szCs w:val="22"/>
              </w:rPr>
            </w:pPr>
            <w:r w:rsidRPr="001510F9">
              <w:rPr>
                <w:rFonts w:ascii="Cambria" w:eastAsia="Times New Roman" w:hAnsi="Cambria" w:cs="Times New Roman"/>
                <w:snapToGrid w:val="0"/>
                <w:color w:val="auto"/>
                <w:sz w:val="22"/>
                <w:szCs w:val="22"/>
              </w:rPr>
              <w:t xml:space="preserve">OxBow provides a variety of initial and ongoing training for both administrators and end users.  This phase focuses on the initial Administrator and End User training which will take place just prior to the Go Live event for Indiana.  Overview training will have been provided to DOH expected Med-IT® administrative users during the technical Requirement Definition meetings.  This will allow DOH administrators to, with Oxbow’s help, create user accounts for trainees.  </w:t>
            </w:r>
          </w:p>
          <w:p w14:paraId="07BB1C7E" w14:textId="77777777" w:rsidR="001510F9" w:rsidRPr="001510F9" w:rsidRDefault="001510F9" w:rsidP="00BD3E3F">
            <w:pPr>
              <w:pStyle w:val="Heading2"/>
              <w:spacing w:after="120"/>
              <w:ind w:left="432"/>
              <w:rPr>
                <w:rFonts w:ascii="Cambria" w:eastAsia="Times New Roman" w:hAnsi="Cambria" w:cs="Times New Roman"/>
                <w:snapToGrid w:val="0"/>
                <w:color w:val="auto"/>
                <w:sz w:val="22"/>
                <w:szCs w:val="22"/>
              </w:rPr>
            </w:pPr>
            <w:r w:rsidRPr="001510F9">
              <w:rPr>
                <w:rFonts w:ascii="Cambria" w:eastAsia="Times New Roman" w:hAnsi="Cambria" w:cs="Times New Roman"/>
                <w:snapToGrid w:val="0"/>
                <w:color w:val="auto"/>
                <w:sz w:val="22"/>
                <w:szCs w:val="22"/>
              </w:rPr>
              <w:t xml:space="preserve">OxBow will prepare training materials including use cases which will help demonstrate and provide practice on the various day-to-day operations end users can expect to accomplish within Med-IT®.  End User training incorporates hand-on use of Med-IT® in the test environment using de-identified actual program data to provide the most accurate representation of the system production environment.  </w:t>
            </w:r>
          </w:p>
          <w:p w14:paraId="3040B39D" w14:textId="77777777" w:rsidR="001510F9" w:rsidRPr="001510F9" w:rsidRDefault="001510F9" w:rsidP="00BD3E3F">
            <w:pPr>
              <w:pStyle w:val="Heading2"/>
              <w:spacing w:after="120"/>
              <w:ind w:left="432"/>
              <w:rPr>
                <w:rFonts w:ascii="Cambria" w:eastAsia="Times New Roman" w:hAnsi="Cambria" w:cs="Times New Roman"/>
                <w:snapToGrid w:val="0"/>
                <w:color w:val="auto"/>
                <w:sz w:val="22"/>
                <w:szCs w:val="22"/>
              </w:rPr>
            </w:pPr>
            <w:r w:rsidRPr="001510F9">
              <w:rPr>
                <w:rFonts w:ascii="Cambria" w:eastAsia="Times New Roman" w:hAnsi="Cambria" w:cs="Times New Roman"/>
                <w:snapToGrid w:val="0"/>
                <w:color w:val="auto"/>
                <w:sz w:val="22"/>
                <w:szCs w:val="22"/>
              </w:rPr>
              <w:t xml:space="preserve">Administrator training will not only cover the same information which end users will receive but will also highlight the administrative specific aspects of Med-IT® which will allow Indiana personnel to own their version and define roles, validations, billing operations, and such to suit their needs.  </w:t>
            </w:r>
          </w:p>
          <w:p w14:paraId="3D375D76" w14:textId="77777777" w:rsidR="001510F9" w:rsidRPr="001510F9" w:rsidRDefault="001510F9" w:rsidP="00BD3E3F">
            <w:pPr>
              <w:spacing w:after="120"/>
              <w:ind w:left="432"/>
              <w:jc w:val="both"/>
              <w:rPr>
                <w:rFonts w:ascii="Cambria" w:hAnsi="Cambria"/>
                <w:sz w:val="22"/>
                <w:szCs w:val="22"/>
              </w:rPr>
            </w:pPr>
            <w:r w:rsidRPr="001510F9">
              <w:rPr>
                <w:rFonts w:ascii="Cambria" w:hAnsi="Cambria"/>
                <w:sz w:val="22"/>
                <w:szCs w:val="22"/>
              </w:rPr>
              <w:t>Training can be accomplished either on-site at a location identified by the DOH, or virtually using a web-based interface.  There are advantages and disadvantage to each option and during initial Requirement Definition discussions OxBow will work with the DOH to decide on a training approach.</w:t>
            </w:r>
          </w:p>
          <w:p w14:paraId="10094007" w14:textId="77777777" w:rsidR="001510F9" w:rsidRPr="001510F9" w:rsidRDefault="001510F9" w:rsidP="00BD3E3F">
            <w:pPr>
              <w:spacing w:after="120"/>
              <w:ind w:left="432"/>
              <w:jc w:val="both"/>
              <w:rPr>
                <w:rFonts w:ascii="Cambria" w:hAnsi="Cambria"/>
                <w:sz w:val="22"/>
                <w:szCs w:val="22"/>
              </w:rPr>
            </w:pPr>
            <w:r w:rsidRPr="001510F9">
              <w:rPr>
                <w:rFonts w:ascii="Cambria" w:hAnsi="Cambria"/>
                <w:sz w:val="22"/>
                <w:szCs w:val="22"/>
              </w:rPr>
              <w:t xml:space="preserve">Final implementation takes place immediately after formal training so that trained staff and end </w:t>
            </w:r>
            <w:r w:rsidRPr="001510F9">
              <w:rPr>
                <w:rFonts w:ascii="Cambria" w:hAnsi="Cambria"/>
                <w:sz w:val="22"/>
                <w:szCs w:val="22"/>
              </w:rPr>
              <w:lastRenderedPageBreak/>
              <w:t>users may begin using the system while training is still fresh in their minds.  Data entry in the legacy system will stop within a few days of training and a final full copy of data is sent to OxBow for data conversion.  This data is converted using the proven processes used to convert the original data, reducing the conversion time to just a few days.  Converted data is loaded into the Production system where both OxBow and Indiana staff members will work together to perform a final data validation and complete Acceptance Testing for any system enhancements.  Once Indiana is assured of both the data and system modifications, they are free to begin use of the Med-IT® system for all users.  Normally it takes less than a week from when use of the legacy system ends and use of the Med-IT® system begins.</w:t>
            </w:r>
          </w:p>
          <w:p w14:paraId="100D5BFD" w14:textId="5E4FEE16" w:rsidR="00BE6C30" w:rsidRPr="00F24713" w:rsidRDefault="00F24713" w:rsidP="00BD3E3F">
            <w:pPr>
              <w:ind w:left="432"/>
              <w:rPr>
                <w:rFonts w:ascii="Cambria" w:hAnsi="Cambria"/>
                <w:sz w:val="22"/>
                <w:szCs w:val="22"/>
              </w:rPr>
            </w:pPr>
            <w:r>
              <w:rPr>
                <w:rFonts w:ascii="Cambria" w:hAnsi="Cambria"/>
                <w:sz w:val="22"/>
                <w:szCs w:val="22"/>
              </w:rPr>
              <w:t xml:space="preserve">OxBow has </w:t>
            </w:r>
            <w:r w:rsidR="0032262E">
              <w:rPr>
                <w:rFonts w:ascii="Cambria" w:hAnsi="Cambria"/>
                <w:sz w:val="22"/>
                <w:szCs w:val="22"/>
              </w:rPr>
              <w:t xml:space="preserve">successfully </w:t>
            </w:r>
            <w:r>
              <w:rPr>
                <w:rFonts w:ascii="Cambria" w:hAnsi="Cambria"/>
                <w:sz w:val="22"/>
                <w:szCs w:val="22"/>
              </w:rPr>
              <w:t xml:space="preserve">completed </w:t>
            </w:r>
            <w:r w:rsidR="0032262E">
              <w:rPr>
                <w:rFonts w:ascii="Cambria" w:hAnsi="Cambria"/>
                <w:sz w:val="22"/>
                <w:szCs w:val="22"/>
              </w:rPr>
              <w:t>multiple transitions and data conversions over the last few year</w:t>
            </w:r>
            <w:r w:rsidR="00A35EB6">
              <w:rPr>
                <w:rFonts w:ascii="Cambria" w:hAnsi="Cambria"/>
                <w:sz w:val="22"/>
                <w:szCs w:val="22"/>
              </w:rPr>
              <w:t xml:space="preserve">s and our team has perfected the process to limit </w:t>
            </w:r>
            <w:r w:rsidR="00CA590F">
              <w:rPr>
                <w:rFonts w:ascii="Cambria" w:hAnsi="Cambria"/>
                <w:sz w:val="22"/>
                <w:szCs w:val="22"/>
              </w:rPr>
              <w:t xml:space="preserve">risks as far as the conversion and implementation goes.  All differences and discrepancies are identified early in the process to allow leadership decisions on how to handle </w:t>
            </w:r>
            <w:r w:rsidR="00C167A6">
              <w:rPr>
                <w:rFonts w:ascii="Cambria" w:hAnsi="Cambria"/>
                <w:sz w:val="22"/>
                <w:szCs w:val="22"/>
              </w:rPr>
              <w:t xml:space="preserve">specific differences.  We anticipate no issues converting, training and providing the state a </w:t>
            </w:r>
            <w:r w:rsidR="002C3113">
              <w:rPr>
                <w:rFonts w:ascii="Cambria" w:hAnsi="Cambria"/>
                <w:sz w:val="22"/>
                <w:szCs w:val="22"/>
              </w:rPr>
              <w:t xml:space="preserve">smooth onboarding process to Med-IT.  The only real risk for this project is the </w:t>
            </w:r>
            <w:r w:rsidR="005B4029">
              <w:rPr>
                <w:rFonts w:ascii="Cambria" w:hAnsi="Cambria"/>
                <w:sz w:val="22"/>
                <w:szCs w:val="22"/>
              </w:rPr>
              <w:t xml:space="preserve">provider reimbursement for services rendered by </w:t>
            </w:r>
            <w:r w:rsidR="000C1D6F">
              <w:rPr>
                <w:rFonts w:ascii="Cambria" w:hAnsi="Cambria"/>
                <w:sz w:val="22"/>
                <w:szCs w:val="22"/>
              </w:rPr>
              <w:t xml:space="preserve">providers.  Oxbow and our team have over 70 years combined experience with </w:t>
            </w:r>
            <w:r w:rsidR="004D3C31">
              <w:rPr>
                <w:rFonts w:ascii="Cambria" w:hAnsi="Cambria"/>
                <w:sz w:val="22"/>
                <w:szCs w:val="22"/>
              </w:rPr>
              <w:t xml:space="preserve">utilizing Med-IT, cleaning up records and </w:t>
            </w:r>
            <w:r w:rsidR="00EC2F8B">
              <w:rPr>
                <w:rFonts w:ascii="Cambria" w:hAnsi="Cambria"/>
                <w:sz w:val="22"/>
                <w:szCs w:val="22"/>
              </w:rPr>
              <w:t>improving the ability for providers to submit claims electronically</w:t>
            </w:r>
            <w:r w:rsidR="00D65A1B">
              <w:rPr>
                <w:rFonts w:ascii="Cambria" w:hAnsi="Cambria"/>
                <w:sz w:val="22"/>
                <w:szCs w:val="22"/>
              </w:rPr>
              <w:t xml:space="preserve">.  We are equally versed and fully understand the authorization process for the billing and claims sections, but we have not </w:t>
            </w:r>
            <w:r w:rsidR="00745F73">
              <w:rPr>
                <w:rFonts w:ascii="Cambria" w:hAnsi="Cambria"/>
                <w:sz w:val="22"/>
                <w:szCs w:val="22"/>
              </w:rPr>
              <w:t xml:space="preserve">had the experience performing them for the customer.  We generally work very closely with the State program to </w:t>
            </w:r>
            <w:r w:rsidR="003A44B2">
              <w:rPr>
                <w:rFonts w:ascii="Cambria" w:hAnsi="Cambria"/>
                <w:sz w:val="22"/>
                <w:szCs w:val="22"/>
              </w:rPr>
              <w:t xml:space="preserve">ensure the providers and entering all data correctly the first time, creating reports that inform them of missing items to ensure they get paid and finding </w:t>
            </w:r>
            <w:r w:rsidR="00A4746D">
              <w:rPr>
                <w:rFonts w:ascii="Cambria" w:hAnsi="Cambria"/>
                <w:sz w:val="22"/>
                <w:szCs w:val="22"/>
              </w:rPr>
              <w:t xml:space="preserve">issues all the way through the process.  </w:t>
            </w:r>
            <w:r w:rsidR="00586074">
              <w:rPr>
                <w:rFonts w:ascii="Cambria" w:hAnsi="Cambria"/>
                <w:sz w:val="22"/>
                <w:szCs w:val="22"/>
              </w:rPr>
              <w:t xml:space="preserve">From here, it is uncharted territory.  Our team works very well with all of our </w:t>
            </w:r>
            <w:r w:rsidR="000776FC">
              <w:rPr>
                <w:rFonts w:ascii="Cambria" w:hAnsi="Cambria"/>
                <w:sz w:val="22"/>
                <w:szCs w:val="22"/>
              </w:rPr>
              <w:t xml:space="preserve">programs, but there could be some challenges for </w:t>
            </w:r>
            <w:proofErr w:type="gramStart"/>
            <w:r w:rsidR="000776FC">
              <w:rPr>
                <w:rFonts w:ascii="Cambria" w:hAnsi="Cambria"/>
                <w:sz w:val="22"/>
                <w:szCs w:val="22"/>
              </w:rPr>
              <w:t>us  as</w:t>
            </w:r>
            <w:proofErr w:type="gramEnd"/>
            <w:r w:rsidR="000776FC">
              <w:rPr>
                <w:rFonts w:ascii="Cambria" w:hAnsi="Cambria"/>
                <w:sz w:val="22"/>
                <w:szCs w:val="22"/>
              </w:rPr>
              <w:t xml:space="preserve"> we get to the next step and the learning curve of finishing those claims out.  </w:t>
            </w:r>
            <w:r w:rsidR="00ED4FB9">
              <w:rPr>
                <w:rFonts w:ascii="Cambria" w:hAnsi="Cambria"/>
                <w:sz w:val="22"/>
                <w:szCs w:val="22"/>
              </w:rPr>
              <w:t xml:space="preserve">To mitigate this, we will ensure we fully document and understand the current process, so we can better identify how </w:t>
            </w:r>
            <w:proofErr w:type="gramStart"/>
            <w:r w:rsidR="00ED4FB9">
              <w:rPr>
                <w:rFonts w:ascii="Cambria" w:hAnsi="Cambria"/>
                <w:sz w:val="22"/>
                <w:szCs w:val="22"/>
              </w:rPr>
              <w:t>OxBow</w:t>
            </w:r>
            <w:proofErr w:type="gramEnd"/>
            <w:r w:rsidR="00ED4FB9">
              <w:rPr>
                <w:rFonts w:ascii="Cambria" w:hAnsi="Cambria"/>
                <w:sz w:val="22"/>
                <w:szCs w:val="22"/>
              </w:rPr>
              <w:t xml:space="preserve"> and Med-IT can work together </w:t>
            </w:r>
            <w:r w:rsidR="00B415B8">
              <w:rPr>
                <w:rFonts w:ascii="Cambria" w:hAnsi="Cambria"/>
                <w:sz w:val="22"/>
                <w:szCs w:val="22"/>
              </w:rPr>
              <w:t>with the State to give your providers a much butter experience supporting these very important programs.</w:t>
            </w:r>
          </w:p>
        </w:tc>
      </w:tr>
    </w:tbl>
    <w:p w14:paraId="5CEDD2D3" w14:textId="77777777" w:rsidR="00BE6C30" w:rsidRPr="00B22328" w:rsidRDefault="00BE6C30" w:rsidP="00BE6C30">
      <w:pPr>
        <w:widowControl/>
        <w:autoSpaceDE w:val="0"/>
        <w:autoSpaceDN w:val="0"/>
        <w:adjustRightInd w:val="0"/>
        <w:rPr>
          <w:rFonts w:ascii="Cambria" w:eastAsia="Calibri" w:hAnsi="Cambria" w:cs="Arial"/>
          <w:snapToGrid/>
          <w:sz w:val="22"/>
          <w:szCs w:val="22"/>
        </w:rPr>
      </w:pPr>
    </w:p>
    <w:p w14:paraId="2ABDC364" w14:textId="23C18FB0" w:rsidR="00BE6C30" w:rsidRPr="00B22328" w:rsidRDefault="009C3DB6" w:rsidP="00096C9F">
      <w:pPr>
        <w:numPr>
          <w:ilvl w:val="0"/>
          <w:numId w:val="5"/>
        </w:numPr>
        <w:rPr>
          <w:rFonts w:ascii="Cambria" w:hAnsi="Cambria"/>
          <w:sz w:val="22"/>
          <w:szCs w:val="22"/>
        </w:rPr>
      </w:pPr>
      <w:r>
        <w:rPr>
          <w:rFonts w:ascii="Cambria" w:hAnsi="Cambria"/>
          <w:sz w:val="22"/>
          <w:szCs w:val="22"/>
        </w:rPr>
        <w:t>Describe the e</w:t>
      </w:r>
      <w:r w:rsidR="00BE6C30" w:rsidRPr="00B22328">
        <w:rPr>
          <w:rFonts w:ascii="Cambria" w:hAnsi="Cambria"/>
          <w:sz w:val="22"/>
          <w:szCs w:val="22"/>
        </w:rPr>
        <w:t xml:space="preserve">xperience and </w:t>
      </w:r>
      <w:r w:rsidR="00E22E6C" w:rsidRPr="00B22328">
        <w:rPr>
          <w:rFonts w:ascii="Cambria" w:hAnsi="Cambria"/>
          <w:sz w:val="22"/>
          <w:szCs w:val="22"/>
        </w:rPr>
        <w:t>q</w:t>
      </w:r>
      <w:r w:rsidR="00BE6C30" w:rsidRPr="00B22328">
        <w:rPr>
          <w:rFonts w:ascii="Cambria" w:hAnsi="Cambria"/>
          <w:sz w:val="22"/>
          <w:szCs w:val="22"/>
        </w:rPr>
        <w:t>ualifications</w:t>
      </w:r>
      <w:r w:rsidR="00FD1A58" w:rsidRPr="00B22328">
        <w:rPr>
          <w:rFonts w:ascii="Cambria" w:hAnsi="Cambria"/>
          <w:sz w:val="22"/>
          <w:szCs w:val="22"/>
        </w:rPr>
        <w:t xml:space="preserve"> of your company </w:t>
      </w:r>
      <w:r w:rsidR="00BE6C30" w:rsidRPr="00B22328">
        <w:rPr>
          <w:rFonts w:ascii="Cambria" w:hAnsi="Cambria"/>
          <w:sz w:val="22"/>
          <w:szCs w:val="22"/>
        </w:rPr>
        <w:t>in completing similar projects</w:t>
      </w:r>
      <w:r w:rsidR="00FD1A58" w:rsidRPr="00B22328">
        <w:rPr>
          <w:rFonts w:ascii="Cambria" w:hAnsi="Cambria"/>
          <w:sz w:val="22"/>
          <w:szCs w:val="22"/>
        </w:rPr>
        <w:t xml:space="preserve"> in terms of client, staff and achievements for software product development and implementation</w:t>
      </w:r>
      <w:r w:rsidR="00BE6C30" w:rsidRPr="00B22328">
        <w:rPr>
          <w:rFonts w:ascii="Cambria" w:hAnsi="Cambria"/>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0CCAE1FF" w14:textId="77777777" w:rsidTr="00BE6C30">
        <w:trPr>
          <w:jc w:val="center"/>
        </w:trPr>
        <w:tc>
          <w:tcPr>
            <w:tcW w:w="9567" w:type="dxa"/>
            <w:shd w:val="clear" w:color="auto" w:fill="BDD6EE"/>
          </w:tcPr>
          <w:p w14:paraId="47DBA595" w14:textId="7F77A35E" w:rsidR="00D209ED" w:rsidRPr="00D209ED" w:rsidRDefault="00D209ED" w:rsidP="00D209ED">
            <w:pPr>
              <w:ind w:left="360"/>
              <w:rPr>
                <w:rFonts w:ascii="Cambria" w:hAnsi="Cambria"/>
                <w:sz w:val="22"/>
                <w:szCs w:val="22"/>
              </w:rPr>
            </w:pPr>
            <w:r w:rsidRPr="00D209ED">
              <w:rPr>
                <w:rFonts w:ascii="Cambria" w:hAnsi="Cambria"/>
                <w:sz w:val="22"/>
                <w:szCs w:val="22"/>
              </w:rPr>
              <w:t>OxBow is honored to currently provide Med-IT® as the data system for 22 state and tribal grantees across both the NBCCEDP and WISEWOMAN programs.  We began support of these screening programs in 1993 and added support for the Colorectal Cancer screening program when that was first initiated</w:t>
            </w:r>
            <w:r w:rsidR="007F5BDB">
              <w:rPr>
                <w:rFonts w:ascii="Cambria" w:hAnsi="Cambria"/>
                <w:sz w:val="22"/>
                <w:szCs w:val="22"/>
              </w:rPr>
              <w:t xml:space="preserve"> in 2006</w:t>
            </w:r>
            <w:r w:rsidRPr="00D209ED">
              <w:rPr>
                <w:rFonts w:ascii="Cambria" w:hAnsi="Cambria"/>
                <w:sz w:val="22"/>
                <w:szCs w:val="22"/>
              </w:rPr>
              <w:t>.  Med-IT® manages data for over 1.6 million women, including 3.3 million NBCCEDP screening cycles and 130,000 WISEWOMAN screenings.</w:t>
            </w:r>
          </w:p>
          <w:p w14:paraId="3451340C" w14:textId="77777777" w:rsidR="00D209ED" w:rsidRDefault="00D209ED" w:rsidP="00D209ED">
            <w:pPr>
              <w:ind w:left="360"/>
              <w:rPr>
                <w:rFonts w:ascii="Cambria" w:hAnsi="Cambria"/>
                <w:sz w:val="22"/>
                <w:szCs w:val="22"/>
              </w:rPr>
            </w:pPr>
          </w:p>
          <w:p w14:paraId="506C3047" w14:textId="0D7A9FCD" w:rsidR="00D209ED" w:rsidRPr="00D209ED" w:rsidRDefault="00D209ED" w:rsidP="00D209ED">
            <w:pPr>
              <w:ind w:left="360"/>
              <w:rPr>
                <w:rFonts w:ascii="Cambria" w:hAnsi="Cambria"/>
                <w:sz w:val="22"/>
                <w:szCs w:val="22"/>
              </w:rPr>
            </w:pPr>
            <w:proofErr w:type="gramStart"/>
            <w:r w:rsidRPr="00D209ED">
              <w:rPr>
                <w:rFonts w:ascii="Cambria" w:hAnsi="Cambria"/>
                <w:sz w:val="22"/>
                <w:szCs w:val="22"/>
              </w:rPr>
              <w:t>All of</w:t>
            </w:r>
            <w:proofErr w:type="gramEnd"/>
            <w:r w:rsidRPr="00D209ED">
              <w:rPr>
                <w:rFonts w:ascii="Cambria" w:hAnsi="Cambria"/>
                <w:sz w:val="22"/>
                <w:szCs w:val="22"/>
              </w:rPr>
              <w:t xml:space="preserve"> the current Med-IT® subscribers, except for three of the tribal WISEWOMAN grantees, transitioned to Med-IT® from an existing data system with OxBow providing all the data conversion and validation needed to ensure full and accurate conversion of existing data.  </w:t>
            </w:r>
          </w:p>
          <w:p w14:paraId="6DAF6987" w14:textId="77777777" w:rsidR="00D209ED" w:rsidRDefault="00D209ED" w:rsidP="00D209ED">
            <w:pPr>
              <w:ind w:left="360"/>
              <w:rPr>
                <w:rFonts w:ascii="Cambria" w:hAnsi="Cambria"/>
                <w:sz w:val="22"/>
                <w:szCs w:val="22"/>
              </w:rPr>
            </w:pPr>
          </w:p>
          <w:p w14:paraId="6184E3E4" w14:textId="2A468029" w:rsidR="00D209ED" w:rsidRPr="00D209ED" w:rsidRDefault="00D209ED" w:rsidP="00D209ED">
            <w:pPr>
              <w:ind w:left="360"/>
              <w:rPr>
                <w:rFonts w:ascii="Cambria" w:hAnsi="Cambria"/>
                <w:sz w:val="22"/>
                <w:szCs w:val="22"/>
              </w:rPr>
            </w:pPr>
            <w:r w:rsidRPr="00D209ED">
              <w:rPr>
                <w:rFonts w:ascii="Cambria" w:hAnsi="Cambria"/>
                <w:sz w:val="22"/>
                <w:szCs w:val="22"/>
              </w:rPr>
              <w:t>OxBow coordinates the implementation with Department of Health personnel, leading the effort based on proven processes and procedures. Each program’s version of the Med-IT® system is configured as needed to meet individual program requirements while still ensuring full compliance with CDC data collection and reporting mandates.  Any changes to CDC reporting requirements are automatically implemented into Med-IT® at no additional cost to system subscribers.</w:t>
            </w:r>
          </w:p>
          <w:p w14:paraId="579CCB80" w14:textId="77777777" w:rsidR="00D209ED" w:rsidRDefault="00D209ED" w:rsidP="00D209ED">
            <w:pPr>
              <w:ind w:left="360"/>
              <w:rPr>
                <w:rFonts w:ascii="Cambria" w:hAnsi="Cambria"/>
                <w:sz w:val="22"/>
                <w:szCs w:val="22"/>
              </w:rPr>
            </w:pPr>
          </w:p>
          <w:p w14:paraId="42278256" w14:textId="69946D33" w:rsidR="00D209ED" w:rsidRDefault="00D209ED" w:rsidP="00D209ED">
            <w:pPr>
              <w:ind w:left="360"/>
              <w:rPr>
                <w:rFonts w:ascii="Cambria" w:hAnsi="Cambria"/>
                <w:sz w:val="22"/>
                <w:szCs w:val="22"/>
              </w:rPr>
            </w:pPr>
            <w:r w:rsidRPr="00D209ED">
              <w:rPr>
                <w:rFonts w:ascii="Cambria" w:hAnsi="Cambria"/>
                <w:sz w:val="22"/>
                <w:szCs w:val="22"/>
              </w:rPr>
              <w:t>OxBow’s Med-IT® solution has been operating as a web-based service since July 2008 and has a proven availability record of over 99.9%.  The data system is hosted in a secure data facility and data is encrypted in transit and at rest.  OxBow maintains the redundant hardware systems including hardware upgrades, up to date software security measures, daily data backup (with off-site storage), and full recovery capabilities.</w:t>
            </w:r>
          </w:p>
          <w:p w14:paraId="7E2E2467" w14:textId="4B376C51" w:rsidR="004952A1" w:rsidRDefault="004952A1" w:rsidP="00D209ED">
            <w:pPr>
              <w:ind w:left="360"/>
              <w:rPr>
                <w:rFonts w:ascii="Cambria" w:hAnsi="Cambria"/>
                <w:sz w:val="22"/>
                <w:szCs w:val="22"/>
              </w:rPr>
            </w:pPr>
          </w:p>
          <w:p w14:paraId="37ADA3B8" w14:textId="77777777" w:rsidR="004952A1" w:rsidRPr="004952A1" w:rsidRDefault="004952A1" w:rsidP="004952A1">
            <w:pPr>
              <w:ind w:left="342"/>
              <w:rPr>
                <w:rFonts w:ascii="Cambria" w:hAnsi="Cambria"/>
                <w:sz w:val="22"/>
                <w:szCs w:val="22"/>
              </w:rPr>
            </w:pPr>
            <w:r w:rsidRPr="004952A1">
              <w:rPr>
                <w:rFonts w:ascii="Cambria" w:hAnsi="Cambria"/>
                <w:sz w:val="22"/>
                <w:szCs w:val="22"/>
              </w:rPr>
              <w:t xml:space="preserve">One of the key values </w:t>
            </w:r>
            <w:proofErr w:type="gramStart"/>
            <w:r w:rsidRPr="004952A1">
              <w:rPr>
                <w:rFonts w:ascii="Cambria" w:hAnsi="Cambria"/>
                <w:sz w:val="22"/>
                <w:szCs w:val="22"/>
              </w:rPr>
              <w:t>OxBow</w:t>
            </w:r>
            <w:proofErr w:type="gramEnd"/>
            <w:r w:rsidRPr="004952A1">
              <w:rPr>
                <w:rFonts w:ascii="Cambria" w:hAnsi="Cambria"/>
                <w:sz w:val="22"/>
                <w:szCs w:val="22"/>
              </w:rPr>
              <w:t xml:space="preserve"> provides to our customer base is our extensive background in ensuring complete and accurate MDE files for submittal to CDC.  Over the years, OxBow has helped customers submit 490 NBCCEDP MDE files and 132 WISEWOMAN MDE files.  OxBow has experience with every version of the NBCCEDP and WISEWOMAN MDE file that has ever been defined, including handling data conversion when dictated by major changes in MDE format.</w:t>
            </w:r>
          </w:p>
          <w:p w14:paraId="13D866C9" w14:textId="77777777" w:rsidR="004952A1" w:rsidRDefault="004952A1" w:rsidP="004952A1">
            <w:pPr>
              <w:ind w:left="342"/>
              <w:rPr>
                <w:rFonts w:ascii="Cambria" w:hAnsi="Cambria"/>
                <w:sz w:val="22"/>
                <w:szCs w:val="22"/>
              </w:rPr>
            </w:pPr>
          </w:p>
          <w:p w14:paraId="1B6E96A6" w14:textId="5E55923F" w:rsidR="004952A1" w:rsidRPr="004952A1" w:rsidRDefault="004952A1" w:rsidP="004952A1">
            <w:pPr>
              <w:ind w:left="342"/>
              <w:rPr>
                <w:rFonts w:ascii="Cambria" w:hAnsi="Cambria"/>
                <w:sz w:val="22"/>
                <w:szCs w:val="22"/>
              </w:rPr>
            </w:pPr>
            <w:r w:rsidRPr="004952A1">
              <w:rPr>
                <w:rFonts w:ascii="Cambria" w:hAnsi="Cambria"/>
                <w:sz w:val="22"/>
                <w:szCs w:val="22"/>
              </w:rPr>
              <w:t>Real-time MDE Edit checks are integrated into the Med-IT® system allowing users to know at the point of data entry if the client’s screening information is complete and accurate with respect to the MDE requirements.  Various reports and utilities provide streamlined methodologies for data review and cleanup without the need to export the MDE file for error checking.</w:t>
            </w:r>
          </w:p>
          <w:p w14:paraId="4A4C1490" w14:textId="77777777" w:rsidR="004952A1" w:rsidRDefault="004952A1" w:rsidP="004952A1">
            <w:pPr>
              <w:ind w:left="342"/>
              <w:rPr>
                <w:rFonts w:ascii="Cambria" w:hAnsi="Cambria"/>
                <w:sz w:val="22"/>
                <w:szCs w:val="22"/>
              </w:rPr>
            </w:pPr>
          </w:p>
          <w:p w14:paraId="7C9618BF" w14:textId="6FEBF612" w:rsidR="004952A1" w:rsidRPr="004952A1" w:rsidRDefault="004952A1" w:rsidP="004952A1">
            <w:pPr>
              <w:ind w:left="342"/>
              <w:rPr>
                <w:rFonts w:ascii="Cambria" w:hAnsi="Cambria"/>
                <w:sz w:val="22"/>
                <w:szCs w:val="22"/>
              </w:rPr>
            </w:pPr>
            <w:r w:rsidRPr="004952A1">
              <w:rPr>
                <w:rFonts w:ascii="Cambria" w:hAnsi="Cambria"/>
                <w:sz w:val="22"/>
                <w:szCs w:val="22"/>
              </w:rPr>
              <w:t xml:space="preserve">Part of the conversion process for new customers includes replication of prior MDE files and in all cases the resulting files were identical in content and often had lower error rates due to the additional data standardization and cleanup that OxBow </w:t>
            </w:r>
            <w:proofErr w:type="gramStart"/>
            <w:r w:rsidRPr="004952A1">
              <w:rPr>
                <w:rFonts w:ascii="Cambria" w:hAnsi="Cambria"/>
                <w:sz w:val="22"/>
                <w:szCs w:val="22"/>
              </w:rPr>
              <w:t>is able to</w:t>
            </w:r>
            <w:proofErr w:type="gramEnd"/>
            <w:r w:rsidRPr="004952A1">
              <w:rPr>
                <w:rFonts w:ascii="Cambria" w:hAnsi="Cambria"/>
                <w:sz w:val="22"/>
                <w:szCs w:val="22"/>
              </w:rPr>
              <w:t xml:space="preserve"> provide during the transition, as well as OxBow’s expertise in MDE requirements.</w:t>
            </w:r>
          </w:p>
          <w:p w14:paraId="284344A8" w14:textId="77777777" w:rsidR="004952A1" w:rsidRPr="00D209ED" w:rsidRDefault="004952A1" w:rsidP="00D209ED">
            <w:pPr>
              <w:ind w:left="360"/>
              <w:rPr>
                <w:rFonts w:ascii="Cambria" w:hAnsi="Cambria"/>
                <w:sz w:val="22"/>
                <w:szCs w:val="22"/>
              </w:rPr>
            </w:pPr>
          </w:p>
          <w:p w14:paraId="49423A7E" w14:textId="77777777" w:rsidR="00BE6C30" w:rsidRPr="00D209ED" w:rsidRDefault="00BE6C30" w:rsidP="00D209ED">
            <w:pPr>
              <w:rPr>
                <w:rFonts w:ascii="Cambria" w:hAnsi="Cambria"/>
                <w:sz w:val="22"/>
                <w:szCs w:val="22"/>
              </w:rPr>
            </w:pPr>
          </w:p>
        </w:tc>
      </w:tr>
    </w:tbl>
    <w:p w14:paraId="5E4CAE87" w14:textId="77777777" w:rsidR="00BE6C30" w:rsidRPr="00B22328" w:rsidRDefault="00BE6C30" w:rsidP="00BE6C30">
      <w:pPr>
        <w:rPr>
          <w:rFonts w:ascii="Cambria" w:eastAsia="Calibri" w:hAnsi="Cambria" w:cs="Arial"/>
          <w:snapToGrid/>
          <w:sz w:val="22"/>
          <w:szCs w:val="22"/>
        </w:rPr>
      </w:pPr>
    </w:p>
    <w:p w14:paraId="3ED06867" w14:textId="79FE8930" w:rsidR="00BE6C30" w:rsidRPr="00B22328" w:rsidRDefault="00EB4782" w:rsidP="54F8F6BA">
      <w:pPr>
        <w:numPr>
          <w:ilvl w:val="0"/>
          <w:numId w:val="5"/>
        </w:numPr>
        <w:rPr>
          <w:rFonts w:ascii="Cambria" w:hAnsi="Cambria"/>
          <w:snapToGrid/>
          <w:sz w:val="22"/>
          <w:szCs w:val="22"/>
        </w:rPr>
      </w:pPr>
      <w:r w:rsidRPr="54F8F6BA">
        <w:rPr>
          <w:rFonts w:ascii="Cambria" w:hAnsi="Cambria"/>
          <w:sz w:val="22"/>
          <w:szCs w:val="22"/>
        </w:rPr>
        <w:t>S</w:t>
      </w:r>
      <w:r w:rsidR="00BE6C30" w:rsidRPr="54F8F6BA">
        <w:rPr>
          <w:rFonts w:ascii="Cambria" w:hAnsi="Cambria"/>
          <w:sz w:val="22"/>
          <w:szCs w:val="22"/>
        </w:rPr>
        <w:t xml:space="preserve">pecify how the system </w:t>
      </w:r>
      <w:r w:rsidR="00CB7413" w:rsidRPr="54F8F6BA">
        <w:rPr>
          <w:rFonts w:ascii="Cambria" w:hAnsi="Cambria"/>
          <w:sz w:val="22"/>
          <w:szCs w:val="22"/>
        </w:rPr>
        <w:t>is following</w:t>
      </w:r>
      <w:r w:rsidR="00BE6C30" w:rsidRPr="54F8F6BA">
        <w:rPr>
          <w:rFonts w:ascii="Cambria" w:hAnsi="Cambria"/>
          <w:sz w:val="22"/>
          <w:szCs w:val="22"/>
        </w:rPr>
        <w:t xml:space="preserve"> Industry </w:t>
      </w:r>
      <w:r w:rsidR="00F60F9B" w:rsidRPr="54F8F6BA">
        <w:rPr>
          <w:rFonts w:ascii="Cambria" w:hAnsi="Cambria"/>
          <w:sz w:val="22"/>
          <w:szCs w:val="22"/>
        </w:rPr>
        <w:t>S</w:t>
      </w:r>
      <w:r w:rsidR="00BE6C30" w:rsidRPr="54F8F6BA">
        <w:rPr>
          <w:rFonts w:ascii="Cambria" w:hAnsi="Cambria"/>
          <w:sz w:val="22"/>
          <w:szCs w:val="22"/>
        </w:rPr>
        <w:t>tandards and Certification as per</w:t>
      </w:r>
      <w:r w:rsidR="00B663CF" w:rsidRPr="54F8F6BA">
        <w:rPr>
          <w:rFonts w:ascii="Cambria" w:hAnsi="Cambria"/>
          <w:sz w:val="22"/>
          <w:szCs w:val="22"/>
        </w:rPr>
        <w:t xml:space="preserve"> CDC and</w:t>
      </w:r>
      <w:r w:rsidR="00BE6C30" w:rsidRPr="54F8F6BA">
        <w:rPr>
          <w:rFonts w:ascii="Cambria" w:hAnsi="Cambria"/>
          <w:sz w:val="22"/>
          <w:szCs w:val="22"/>
        </w:rPr>
        <w:t xml:space="preserve"> </w:t>
      </w:r>
      <w:r w:rsidR="009C3DB6">
        <w:rPr>
          <w:rFonts w:ascii="Cambria" w:hAnsi="Cambria"/>
          <w:sz w:val="22"/>
          <w:szCs w:val="22"/>
        </w:rPr>
        <w:t>the Health Insurance Privacy and Portability Act (</w:t>
      </w:r>
      <w:r w:rsidR="5E5358C1" w:rsidRPr="54F8F6BA">
        <w:rPr>
          <w:rFonts w:ascii="Cambria" w:hAnsi="Cambria"/>
          <w:sz w:val="22"/>
          <w:szCs w:val="22"/>
        </w:rPr>
        <w:t>HIPPA)</w:t>
      </w:r>
      <w:r w:rsidR="00BE6C30" w:rsidRPr="54F8F6BA">
        <w:rPr>
          <w:rFonts w:ascii="Cambria" w:hAnsi="Cambria"/>
          <w:sz w:val="22"/>
          <w:szCs w:val="22"/>
        </w:rPr>
        <w:t xml:space="preserve"> guidelines.</w:t>
      </w:r>
      <w:r w:rsidR="000442A6" w:rsidRPr="54F8F6BA">
        <w:rPr>
          <w:rFonts w:ascii="Cambria" w:hAnsi="Cambria"/>
          <w:sz w:val="22"/>
          <w:szCs w:val="22"/>
        </w:rPr>
        <w:t xml:space="preserve"> </w:t>
      </w:r>
      <w:r w:rsidR="001E6A9E" w:rsidRPr="54F8F6BA">
        <w:rPr>
          <w:rFonts w:ascii="Cambria" w:hAnsi="Cambria"/>
          <w:sz w:val="22"/>
          <w:szCs w:val="22"/>
        </w:rPr>
        <w:t xml:space="preserve">Describe the </w:t>
      </w:r>
      <w:r w:rsidR="000442A6" w:rsidRPr="54F8F6BA">
        <w:rPr>
          <w:rFonts w:ascii="Cambria" w:hAnsi="Cambria"/>
          <w:sz w:val="22"/>
          <w:szCs w:val="22"/>
        </w:rPr>
        <w:t xml:space="preserve">standards of certification </w:t>
      </w:r>
      <w:r w:rsidR="007D7CF2" w:rsidRPr="54F8F6BA">
        <w:rPr>
          <w:rFonts w:ascii="Cambria" w:hAnsi="Cambria"/>
          <w:sz w:val="22"/>
          <w:szCs w:val="22"/>
        </w:rPr>
        <w:t>the system has.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674DD6BD" w14:textId="77777777" w:rsidTr="00BE6C30">
        <w:trPr>
          <w:jc w:val="center"/>
        </w:trPr>
        <w:tc>
          <w:tcPr>
            <w:tcW w:w="9567" w:type="dxa"/>
            <w:shd w:val="clear" w:color="auto" w:fill="BDD6EE"/>
          </w:tcPr>
          <w:p w14:paraId="6A64BBDE" w14:textId="77777777" w:rsidR="00DA59C8" w:rsidRPr="00DA59C8" w:rsidRDefault="00DA59C8" w:rsidP="00DA59C8">
            <w:pPr>
              <w:ind w:left="360"/>
              <w:rPr>
                <w:rFonts w:ascii="Cambria" w:hAnsi="Cambria"/>
                <w:sz w:val="22"/>
                <w:szCs w:val="22"/>
              </w:rPr>
            </w:pPr>
            <w:r w:rsidRPr="00DA59C8">
              <w:rPr>
                <w:rFonts w:ascii="Cambria" w:hAnsi="Cambria"/>
                <w:sz w:val="22"/>
                <w:szCs w:val="22"/>
              </w:rPr>
              <w:t xml:space="preserve">Through the use of Administrative, Physical, and </w:t>
            </w:r>
            <w:proofErr w:type="gramStart"/>
            <w:r w:rsidRPr="00DA59C8">
              <w:rPr>
                <w:rFonts w:ascii="Cambria" w:hAnsi="Cambria"/>
                <w:sz w:val="22"/>
                <w:szCs w:val="22"/>
              </w:rPr>
              <w:t>Technical</w:t>
            </w:r>
            <w:proofErr w:type="gramEnd"/>
            <w:r w:rsidRPr="00DA59C8">
              <w:rPr>
                <w:rFonts w:ascii="Cambria" w:hAnsi="Cambria"/>
                <w:sz w:val="22"/>
                <w:szCs w:val="22"/>
              </w:rPr>
              <w:t xml:space="preserve"> safeguards OxBow provides customers with the means to cost effectively meet a large portion of their HIPAA Security Rule requirements simply through the use of Med-IT® for the storage and management of their data.</w:t>
            </w:r>
          </w:p>
          <w:p w14:paraId="563EA309" w14:textId="77777777" w:rsidR="00DA59C8" w:rsidRDefault="00DA59C8" w:rsidP="00DA59C8">
            <w:pPr>
              <w:ind w:left="360"/>
              <w:rPr>
                <w:rFonts w:ascii="Cambria" w:hAnsi="Cambria"/>
                <w:sz w:val="22"/>
                <w:szCs w:val="22"/>
              </w:rPr>
            </w:pPr>
          </w:p>
          <w:p w14:paraId="7D2A66D6" w14:textId="491B051D" w:rsidR="00BE6C30" w:rsidRDefault="00DA59C8" w:rsidP="00DA59C8">
            <w:pPr>
              <w:ind w:left="360"/>
              <w:rPr>
                <w:rFonts w:ascii="Cambria" w:hAnsi="Cambria"/>
                <w:sz w:val="22"/>
                <w:szCs w:val="22"/>
              </w:rPr>
            </w:pPr>
            <w:r w:rsidRPr="00DA59C8">
              <w:rPr>
                <w:rFonts w:ascii="Cambria" w:hAnsi="Cambria"/>
                <w:sz w:val="22"/>
                <w:szCs w:val="22"/>
              </w:rPr>
              <w:t>In addition to the HIPAA safeguards, OxBow follows National Institute for Standards and Technology</w:t>
            </w:r>
            <w:r>
              <w:rPr>
                <w:rFonts w:ascii="Cambria" w:hAnsi="Cambria"/>
                <w:sz w:val="22"/>
                <w:szCs w:val="22"/>
              </w:rPr>
              <w:t xml:space="preserve"> (</w:t>
            </w:r>
            <w:r w:rsidRPr="00DA59C8">
              <w:rPr>
                <w:rFonts w:ascii="Cambria" w:hAnsi="Cambria"/>
                <w:sz w:val="22"/>
                <w:szCs w:val="22"/>
              </w:rPr>
              <w:t xml:space="preserve">NIST) standards </w:t>
            </w:r>
            <w:r>
              <w:rPr>
                <w:rFonts w:ascii="Cambria" w:hAnsi="Cambria"/>
                <w:sz w:val="22"/>
                <w:szCs w:val="22"/>
              </w:rPr>
              <w:t xml:space="preserve">for computer systems and applications </w:t>
            </w:r>
            <w:r w:rsidRPr="00DA59C8">
              <w:rPr>
                <w:rFonts w:ascii="Cambria" w:hAnsi="Cambria"/>
                <w:sz w:val="22"/>
                <w:szCs w:val="22"/>
              </w:rPr>
              <w:t xml:space="preserve">and uses a </w:t>
            </w:r>
            <w:proofErr w:type="gramStart"/>
            <w:r w:rsidRPr="00DA59C8">
              <w:rPr>
                <w:rFonts w:ascii="Cambria" w:hAnsi="Cambria"/>
                <w:sz w:val="22"/>
                <w:szCs w:val="22"/>
              </w:rPr>
              <w:t>third party</w:t>
            </w:r>
            <w:proofErr w:type="gramEnd"/>
            <w:r w:rsidRPr="00DA59C8">
              <w:rPr>
                <w:rFonts w:ascii="Cambria" w:hAnsi="Cambria"/>
                <w:sz w:val="22"/>
                <w:szCs w:val="22"/>
              </w:rPr>
              <w:t xml:space="preserve"> security company to provide annual security evaluation and recommendations.</w:t>
            </w:r>
          </w:p>
          <w:p w14:paraId="2E78B1E8" w14:textId="004F4C2F" w:rsidR="00DA59C8" w:rsidRPr="00DA59C8" w:rsidRDefault="00DA59C8" w:rsidP="00DA59C8">
            <w:pPr>
              <w:ind w:left="360"/>
              <w:rPr>
                <w:rFonts w:ascii="Cambria" w:hAnsi="Cambria"/>
                <w:sz w:val="22"/>
                <w:szCs w:val="22"/>
              </w:rPr>
            </w:pPr>
          </w:p>
        </w:tc>
      </w:tr>
    </w:tbl>
    <w:p w14:paraId="3033F91D" w14:textId="77777777" w:rsidR="00BE6C30" w:rsidRPr="00B22328" w:rsidRDefault="00BE6C30" w:rsidP="00BE6C30">
      <w:pPr>
        <w:rPr>
          <w:rFonts w:ascii="Cambria" w:hAnsi="Cambria"/>
          <w:bCs/>
          <w:snapToGrid/>
          <w:sz w:val="22"/>
          <w:szCs w:val="22"/>
        </w:rPr>
      </w:pPr>
    </w:p>
    <w:p w14:paraId="54E888F4" w14:textId="78522C99" w:rsidR="00BE6C30" w:rsidRPr="00B22328" w:rsidRDefault="00EB4782" w:rsidP="00096C9F">
      <w:pPr>
        <w:numPr>
          <w:ilvl w:val="0"/>
          <w:numId w:val="5"/>
        </w:numPr>
        <w:rPr>
          <w:rFonts w:ascii="Cambria" w:hAnsi="Cambria"/>
          <w:sz w:val="22"/>
          <w:szCs w:val="22"/>
        </w:rPr>
      </w:pPr>
      <w:r>
        <w:rPr>
          <w:rFonts w:ascii="Cambria" w:hAnsi="Cambria"/>
          <w:sz w:val="22"/>
          <w:szCs w:val="22"/>
        </w:rPr>
        <w:t>I</w:t>
      </w:r>
      <w:r w:rsidR="00BE6C30" w:rsidRPr="00B22328">
        <w:rPr>
          <w:rFonts w:ascii="Cambria" w:hAnsi="Cambria"/>
          <w:sz w:val="22"/>
          <w:szCs w:val="22"/>
        </w:rPr>
        <w:t>ndicate if a copy of the source code can be held in escrow.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689E422" w14:textId="77777777" w:rsidTr="00BE6C30">
        <w:trPr>
          <w:jc w:val="center"/>
        </w:trPr>
        <w:tc>
          <w:tcPr>
            <w:tcW w:w="9567" w:type="dxa"/>
            <w:shd w:val="clear" w:color="auto" w:fill="BDD6EE"/>
          </w:tcPr>
          <w:p w14:paraId="7A944E39" w14:textId="291A61CE" w:rsidR="00BE6C30" w:rsidRPr="00B22328" w:rsidRDefault="00DA59C8" w:rsidP="00DA59C8">
            <w:pPr>
              <w:rPr>
                <w:rFonts w:ascii="Cambria" w:hAnsi="Cambria"/>
                <w:sz w:val="22"/>
                <w:szCs w:val="22"/>
              </w:rPr>
            </w:pPr>
            <w:r>
              <w:rPr>
                <w:rFonts w:ascii="Cambria" w:hAnsi="Cambria"/>
                <w:sz w:val="22"/>
                <w:szCs w:val="22"/>
              </w:rPr>
              <w:t>OxBow currently maintains a copy of the source code held in escrow for another program and could add Indiana to the approved recipient list.</w:t>
            </w:r>
          </w:p>
        </w:tc>
      </w:tr>
    </w:tbl>
    <w:p w14:paraId="1301B6E9" w14:textId="77777777" w:rsidR="00BE6C30" w:rsidRPr="00B22328" w:rsidRDefault="00BE6C30" w:rsidP="00BE6C30">
      <w:pPr>
        <w:rPr>
          <w:rFonts w:ascii="Cambria" w:hAnsi="Cambria" w:cs="Calibri"/>
          <w:snapToGrid/>
          <w:sz w:val="22"/>
          <w:szCs w:val="22"/>
        </w:rPr>
      </w:pPr>
    </w:p>
    <w:p w14:paraId="43D2B1DB" w14:textId="76FEC673" w:rsidR="00BE6C30" w:rsidRPr="00B22328" w:rsidRDefault="00EB4782" w:rsidP="00096C9F">
      <w:pPr>
        <w:numPr>
          <w:ilvl w:val="0"/>
          <w:numId w:val="5"/>
        </w:numPr>
        <w:rPr>
          <w:rFonts w:ascii="Cambria" w:hAnsi="Cambria"/>
          <w:sz w:val="22"/>
          <w:szCs w:val="22"/>
        </w:rPr>
      </w:pPr>
      <w:r>
        <w:rPr>
          <w:rFonts w:ascii="Cambria" w:hAnsi="Cambria"/>
          <w:sz w:val="22"/>
          <w:szCs w:val="22"/>
        </w:rPr>
        <w:t>D</w:t>
      </w:r>
      <w:r w:rsidR="00BE6C30" w:rsidRPr="00B22328">
        <w:rPr>
          <w:rFonts w:ascii="Cambria" w:hAnsi="Cambria"/>
          <w:sz w:val="22"/>
          <w:szCs w:val="22"/>
        </w:rPr>
        <w:t>escribe how maintenance will be applied.</w:t>
      </w:r>
      <w:r w:rsidR="00455C4D" w:rsidRPr="00B22328">
        <w:rPr>
          <w:rFonts w:ascii="Cambria" w:hAnsi="Cambria"/>
          <w:sz w:val="22"/>
          <w:szCs w:val="22"/>
        </w:rPr>
        <w:t xml:space="preserve"> </w:t>
      </w:r>
      <w:r w:rsidR="00BE6C30" w:rsidRPr="00B22328">
        <w:rPr>
          <w:rFonts w:ascii="Cambria" w:hAnsi="Cambria"/>
          <w:sz w:val="22"/>
          <w:szCs w:val="22"/>
        </w:rPr>
        <w:t>Maintenance includes</w:t>
      </w:r>
      <w:r w:rsidR="00AC5454">
        <w:rPr>
          <w:rFonts w:ascii="Cambria" w:hAnsi="Cambria"/>
          <w:sz w:val="22"/>
          <w:szCs w:val="22"/>
        </w:rPr>
        <w:t xml:space="preserve">, at a minimum, </w:t>
      </w:r>
      <w:r w:rsidR="00BE6C30" w:rsidRPr="00B22328">
        <w:rPr>
          <w:rFonts w:ascii="Cambria" w:hAnsi="Cambria"/>
          <w:sz w:val="22"/>
          <w:szCs w:val="22"/>
        </w:rPr>
        <w:t>fixes and enhancements to the software, including changes in operating system and compatibility browser changes.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85D1B74" w14:textId="77777777" w:rsidTr="00BE6C30">
        <w:trPr>
          <w:jc w:val="center"/>
        </w:trPr>
        <w:tc>
          <w:tcPr>
            <w:tcW w:w="9567" w:type="dxa"/>
            <w:shd w:val="clear" w:color="auto" w:fill="BDD6EE"/>
          </w:tcPr>
          <w:p w14:paraId="04FDF4A8" w14:textId="7A5DFCEC" w:rsidR="00BE6C30" w:rsidRDefault="00D5707E" w:rsidP="00BE6C30">
            <w:pPr>
              <w:rPr>
                <w:rFonts w:ascii="Cambria" w:hAnsi="Cambria"/>
                <w:sz w:val="22"/>
                <w:szCs w:val="22"/>
              </w:rPr>
            </w:pPr>
            <w:r>
              <w:rPr>
                <w:rFonts w:ascii="Cambria" w:hAnsi="Cambria"/>
                <w:sz w:val="22"/>
                <w:szCs w:val="22"/>
              </w:rPr>
              <w:t xml:space="preserve">OxBow schedules regular maintenance to occur simultaneous with software releases where possible to minimize customer impact.  Software releases and scheduled maintenance is schedule during evenings and weekends when possible.  Customers are notified a week in advance of these planned downtimes.  </w:t>
            </w:r>
          </w:p>
          <w:p w14:paraId="02BCD20A" w14:textId="20D2771E" w:rsidR="00D5707E" w:rsidRDefault="00D5707E" w:rsidP="00BE6C30">
            <w:pPr>
              <w:rPr>
                <w:rFonts w:ascii="Cambria" w:hAnsi="Cambria"/>
                <w:sz w:val="22"/>
                <w:szCs w:val="22"/>
              </w:rPr>
            </w:pPr>
          </w:p>
          <w:p w14:paraId="09F9346E" w14:textId="59B66EF6" w:rsidR="00BE6C30" w:rsidRPr="00B22328" w:rsidRDefault="00D5707E" w:rsidP="00BE6C30">
            <w:pPr>
              <w:rPr>
                <w:rFonts w:ascii="Cambria" w:hAnsi="Cambria"/>
                <w:sz w:val="22"/>
                <w:szCs w:val="22"/>
              </w:rPr>
            </w:pPr>
            <w:r>
              <w:rPr>
                <w:rFonts w:ascii="Cambria" w:hAnsi="Cambria"/>
                <w:sz w:val="22"/>
                <w:szCs w:val="22"/>
              </w:rPr>
              <w:t>In the case of emergency maintenance, OxBow notifies the identified points of contact for each customer of the time, nature, and expected duration of the unscheduled downtime.</w:t>
            </w:r>
          </w:p>
        </w:tc>
      </w:tr>
    </w:tbl>
    <w:p w14:paraId="66F31385" w14:textId="77777777" w:rsidR="00BE6C30" w:rsidRPr="00B22328" w:rsidRDefault="00BE6C30" w:rsidP="00BE6C30">
      <w:pPr>
        <w:rPr>
          <w:rFonts w:ascii="Cambria" w:hAnsi="Cambria"/>
          <w:snapToGrid/>
          <w:sz w:val="22"/>
          <w:szCs w:val="22"/>
        </w:rPr>
      </w:pPr>
    </w:p>
    <w:p w14:paraId="1640C21D" w14:textId="218DD0DE" w:rsidR="00BE6C30" w:rsidRPr="00B22328" w:rsidRDefault="003A6C8E" w:rsidP="00096C9F">
      <w:pPr>
        <w:numPr>
          <w:ilvl w:val="0"/>
          <w:numId w:val="5"/>
        </w:numPr>
        <w:rPr>
          <w:rFonts w:ascii="Cambria" w:hAnsi="Cambria"/>
          <w:snapToGrid/>
          <w:sz w:val="22"/>
          <w:szCs w:val="22"/>
        </w:rPr>
      </w:pPr>
      <w:r w:rsidRPr="00B22328">
        <w:rPr>
          <w:rFonts w:ascii="Cambria" w:hAnsi="Cambria"/>
          <w:sz w:val="22"/>
          <w:szCs w:val="22"/>
        </w:rPr>
        <w:t>Provide Service Level Agreement about system support and maintenance plans.</w:t>
      </w:r>
      <w:r w:rsidR="00455C4D" w:rsidRPr="00B22328">
        <w:rPr>
          <w:rFonts w:ascii="Cambria" w:hAnsi="Cambria"/>
          <w:sz w:val="22"/>
          <w:szCs w:val="22"/>
        </w:rPr>
        <w:t xml:space="preserve"> </w:t>
      </w:r>
      <w:r w:rsidRPr="00B22328">
        <w:rPr>
          <w:rFonts w:ascii="Cambria" w:hAnsi="Cambria"/>
          <w:sz w:val="22"/>
          <w:szCs w:val="22"/>
        </w:rPr>
        <w:t>Describe your overall support structure and who owns various support tiers.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17913EB7" w14:textId="77777777" w:rsidTr="00BE6C30">
        <w:trPr>
          <w:jc w:val="center"/>
        </w:trPr>
        <w:tc>
          <w:tcPr>
            <w:tcW w:w="9567" w:type="dxa"/>
            <w:shd w:val="clear" w:color="auto" w:fill="BDD6EE"/>
          </w:tcPr>
          <w:p w14:paraId="4D63A27C" w14:textId="07FB89E6" w:rsidR="00BE6C30" w:rsidRPr="007A63AD" w:rsidRDefault="00E72B7F" w:rsidP="00BE6C30">
            <w:pPr>
              <w:rPr>
                <w:rFonts w:ascii="Cambria" w:hAnsi="Cambria"/>
                <w:sz w:val="22"/>
                <w:szCs w:val="22"/>
              </w:rPr>
            </w:pPr>
            <w:r>
              <w:rPr>
                <w:rFonts w:ascii="Cambria" w:hAnsi="Cambria"/>
                <w:sz w:val="22"/>
                <w:szCs w:val="22"/>
              </w:rPr>
              <w:t xml:space="preserve">OxBow will ensure the Med-IT® system is up and available 24/7 – 365 days a year, </w:t>
            </w:r>
            <w:proofErr w:type="gramStart"/>
            <w:r>
              <w:rPr>
                <w:rFonts w:ascii="Cambria" w:hAnsi="Cambria"/>
                <w:sz w:val="22"/>
                <w:szCs w:val="22"/>
              </w:rPr>
              <w:t>with the exception of</w:t>
            </w:r>
            <w:proofErr w:type="gramEnd"/>
            <w:r>
              <w:rPr>
                <w:rFonts w:ascii="Cambria" w:hAnsi="Cambria"/>
                <w:sz w:val="22"/>
                <w:szCs w:val="22"/>
              </w:rPr>
              <w:t xml:space="preserve"> scheduled maintenance and necessary upgrades, which will be communicated to the </w:t>
            </w:r>
            <w:r>
              <w:rPr>
                <w:rFonts w:ascii="Cambria" w:hAnsi="Cambria"/>
                <w:sz w:val="22"/>
                <w:szCs w:val="22"/>
              </w:rPr>
              <w:lastRenderedPageBreak/>
              <w:t xml:space="preserve">customer in advance.  Currently, our uptime availability is over 99% during normal working hours and over 98% outside of normal working hours to include weekends.  Because each program is very specific on how their </w:t>
            </w:r>
            <w:proofErr w:type="gramStart"/>
            <w:r>
              <w:rPr>
                <w:rFonts w:ascii="Cambria" w:hAnsi="Cambria"/>
                <w:sz w:val="22"/>
                <w:szCs w:val="22"/>
              </w:rPr>
              <w:t>particular program</w:t>
            </w:r>
            <w:proofErr w:type="gramEnd"/>
            <w:r>
              <w:rPr>
                <w:rFonts w:ascii="Cambria" w:hAnsi="Cambria"/>
                <w:sz w:val="22"/>
                <w:szCs w:val="22"/>
              </w:rPr>
              <w:t xml:space="preserve"> is </w:t>
            </w:r>
            <w:r w:rsidR="00012E88">
              <w:rPr>
                <w:rFonts w:ascii="Cambria" w:hAnsi="Cambria"/>
                <w:sz w:val="22"/>
                <w:szCs w:val="22"/>
              </w:rPr>
              <w:t>managed,</w:t>
            </w:r>
            <w:r>
              <w:rPr>
                <w:rFonts w:ascii="Cambria" w:hAnsi="Cambria"/>
                <w:sz w:val="22"/>
                <w:szCs w:val="22"/>
              </w:rPr>
              <w:t xml:space="preserve"> we have all users reach out to the State Program Management team for initial </w:t>
            </w:r>
            <w:r w:rsidR="00012E88">
              <w:rPr>
                <w:rFonts w:ascii="Cambria" w:hAnsi="Cambria"/>
                <w:sz w:val="22"/>
                <w:szCs w:val="22"/>
              </w:rPr>
              <w:t xml:space="preserve">(Level 1) </w:t>
            </w:r>
            <w:r>
              <w:rPr>
                <w:rFonts w:ascii="Cambria" w:hAnsi="Cambria"/>
                <w:sz w:val="22"/>
                <w:szCs w:val="22"/>
              </w:rPr>
              <w:t xml:space="preserve">help desk requests.  We find that most questions that arise are more specifically related to how the program manages and handles their patients and are not a function of Med-IT®.  If they are unable to answer that question, we ask that </w:t>
            </w:r>
            <w:r w:rsidR="00012E88">
              <w:rPr>
                <w:rFonts w:ascii="Cambria" w:hAnsi="Cambria"/>
                <w:sz w:val="22"/>
                <w:szCs w:val="22"/>
              </w:rPr>
              <w:t xml:space="preserve">the State reach out to us and pass on the question as the program and system experts.  This provides a learning experience for the program to better understand how the process is handled in Med-IT and provides better and more responsiveness to the providers.  Because OxBow is not familiar with the users, we rely on the program to conduct password resets and unlocking accounts to ensure only authorized users can get access to Med-IT and the State’s data.  OxBow mans the help desk during normal working hours Monday – Friday 7am – 5pm Central time.  We have customers from the East Coast all the way out to Alaska and ensure we are always available to answer questions and provide support in a timely manner.  All requests will receive an initial response </w:t>
            </w:r>
            <w:r w:rsidR="00870538">
              <w:rPr>
                <w:rFonts w:ascii="Cambria" w:hAnsi="Cambria"/>
                <w:sz w:val="22"/>
                <w:szCs w:val="22"/>
              </w:rPr>
              <w:t>within the hour, and strive to resolve issues within 4 hours, but depending on the issue, that sometimes is not feasible, therefore we provide resolutions for those difficult questions as quickly as possible.</w:t>
            </w:r>
          </w:p>
          <w:p w14:paraId="025D419F" w14:textId="77777777" w:rsidR="00BE6C30" w:rsidRPr="00B22328" w:rsidRDefault="00BE6C30" w:rsidP="00BE6C30">
            <w:pPr>
              <w:rPr>
                <w:rFonts w:ascii="Cambria" w:hAnsi="Cambria"/>
                <w:sz w:val="22"/>
                <w:szCs w:val="22"/>
              </w:rPr>
            </w:pPr>
          </w:p>
          <w:p w14:paraId="4EAB2AAE" w14:textId="77777777" w:rsidR="00BE6C30" w:rsidRPr="00B22328" w:rsidRDefault="00BE6C30" w:rsidP="00BE6C30">
            <w:pPr>
              <w:rPr>
                <w:rFonts w:ascii="Cambria" w:hAnsi="Cambria"/>
                <w:sz w:val="22"/>
                <w:szCs w:val="22"/>
              </w:rPr>
            </w:pPr>
          </w:p>
        </w:tc>
      </w:tr>
    </w:tbl>
    <w:p w14:paraId="3A1FB35E" w14:textId="77777777" w:rsidR="00BE6C30" w:rsidRPr="00B22328" w:rsidRDefault="00BE6C30" w:rsidP="00BE6C30">
      <w:pPr>
        <w:rPr>
          <w:rFonts w:ascii="Cambria" w:hAnsi="Cambria"/>
          <w:snapToGrid/>
          <w:sz w:val="22"/>
          <w:szCs w:val="22"/>
        </w:rPr>
      </w:pPr>
    </w:p>
    <w:p w14:paraId="081C9856" w14:textId="77777777" w:rsidR="00446E1C" w:rsidRDefault="00446E1C">
      <w:pPr>
        <w:widowControl/>
        <w:rPr>
          <w:rFonts w:ascii="Cambria" w:hAnsi="Cambria"/>
          <w:sz w:val="22"/>
          <w:szCs w:val="22"/>
        </w:rPr>
      </w:pPr>
      <w:r>
        <w:rPr>
          <w:rFonts w:ascii="Cambria" w:hAnsi="Cambria"/>
          <w:sz w:val="22"/>
          <w:szCs w:val="22"/>
        </w:rPr>
        <w:br w:type="page"/>
      </w:r>
    </w:p>
    <w:p w14:paraId="6D310286" w14:textId="4A8C6C1E" w:rsidR="00BE6C30" w:rsidRPr="00B22328" w:rsidRDefault="00BE6C30" w:rsidP="00096C9F">
      <w:pPr>
        <w:numPr>
          <w:ilvl w:val="0"/>
          <w:numId w:val="5"/>
        </w:numPr>
        <w:rPr>
          <w:rFonts w:ascii="Cambria" w:hAnsi="Cambria"/>
          <w:sz w:val="22"/>
          <w:szCs w:val="22"/>
        </w:rPr>
      </w:pPr>
      <w:r w:rsidRPr="00B22328">
        <w:rPr>
          <w:rFonts w:ascii="Cambria" w:hAnsi="Cambria"/>
          <w:sz w:val="22"/>
          <w:szCs w:val="22"/>
        </w:rPr>
        <w:lastRenderedPageBreak/>
        <w:t xml:space="preserve">Provide details </w:t>
      </w:r>
      <w:r w:rsidR="002B5E2D" w:rsidRPr="00B22328">
        <w:rPr>
          <w:rFonts w:ascii="Cambria" w:hAnsi="Cambria"/>
          <w:sz w:val="22"/>
          <w:szCs w:val="22"/>
        </w:rPr>
        <w:t>regarding</w:t>
      </w:r>
      <w:r w:rsidRPr="00B22328">
        <w:rPr>
          <w:rFonts w:ascii="Cambria" w:hAnsi="Cambria"/>
          <w:sz w:val="22"/>
          <w:szCs w:val="22"/>
        </w:rPr>
        <w:t xml:space="preserve"> </w:t>
      </w:r>
      <w:r w:rsidR="002B5E2D" w:rsidRPr="00B22328">
        <w:rPr>
          <w:rFonts w:ascii="Cambria" w:hAnsi="Cambria"/>
          <w:sz w:val="22"/>
          <w:szCs w:val="22"/>
        </w:rPr>
        <w:t xml:space="preserve">web-based </w:t>
      </w:r>
      <w:r w:rsidRPr="00B22328">
        <w:rPr>
          <w:rFonts w:ascii="Cambria" w:hAnsi="Cambria"/>
          <w:sz w:val="22"/>
          <w:szCs w:val="22"/>
        </w:rPr>
        <w:t>user trainings to be conducted by vendor during system implementation and</w:t>
      </w:r>
      <w:r w:rsidR="00CA3FEF" w:rsidRPr="00B22328">
        <w:rPr>
          <w:rFonts w:ascii="Cambria" w:hAnsi="Cambria"/>
          <w:sz w:val="22"/>
          <w:szCs w:val="22"/>
        </w:rPr>
        <w:t>,</w:t>
      </w:r>
      <w:r w:rsidRPr="00B22328">
        <w:rPr>
          <w:rFonts w:ascii="Cambria" w:hAnsi="Cambria"/>
          <w:sz w:val="22"/>
          <w:szCs w:val="22"/>
        </w:rPr>
        <w:t xml:space="preserve"> if needed</w:t>
      </w:r>
      <w:r w:rsidR="00CA3FEF" w:rsidRPr="00B22328">
        <w:rPr>
          <w:rFonts w:ascii="Cambria" w:hAnsi="Cambria"/>
          <w:sz w:val="22"/>
          <w:szCs w:val="22"/>
        </w:rPr>
        <w:t>,</w:t>
      </w:r>
      <w:r w:rsidRPr="00B22328">
        <w:rPr>
          <w:rFonts w:ascii="Cambria" w:hAnsi="Cambria"/>
          <w:sz w:val="22"/>
          <w:szCs w:val="22"/>
        </w:rPr>
        <w:t xml:space="preserve"> on ongoing bases. </w:t>
      </w:r>
      <w:r w:rsidR="00CA3FEF" w:rsidRPr="00B22328">
        <w:rPr>
          <w:rFonts w:ascii="Cambria" w:hAnsi="Cambria"/>
          <w:sz w:val="22"/>
          <w:szCs w:val="22"/>
        </w:rPr>
        <w:t xml:space="preserve">Provide details on other types of training and technical assistance provided during implementation and, if needed, on ongoing basis. </w:t>
      </w:r>
      <w:r w:rsidR="00493D0B">
        <w:rPr>
          <w:rFonts w:ascii="Cambria" w:hAnsi="Cambria"/>
          <w:sz w:val="22"/>
          <w:szCs w:val="22"/>
        </w:rPr>
        <w:t>B</w:t>
      </w:r>
      <w:r w:rsidR="00CA3FEF" w:rsidRPr="00B22328">
        <w:rPr>
          <w:rFonts w:ascii="Cambria" w:hAnsi="Cambria"/>
          <w:sz w:val="22"/>
          <w:szCs w:val="22"/>
        </w:rPr>
        <w:t>reak these services down by those available to state level staff, regional staff and clinical staff.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8"/>
      </w:tblGrid>
      <w:tr w:rsidR="00B22328" w:rsidRPr="00B22328" w14:paraId="0B8F4D14" w14:textId="77777777" w:rsidTr="00BE6C30">
        <w:trPr>
          <w:jc w:val="center"/>
        </w:trPr>
        <w:tc>
          <w:tcPr>
            <w:tcW w:w="9567" w:type="dxa"/>
            <w:shd w:val="clear" w:color="auto" w:fill="BDD6EE"/>
          </w:tcPr>
          <w:p w14:paraId="45549FC4" w14:textId="36A15779" w:rsidR="00471E3F" w:rsidRPr="00471E3F" w:rsidRDefault="00471E3F" w:rsidP="00471E3F">
            <w:pPr>
              <w:ind w:left="360"/>
              <w:rPr>
                <w:rFonts w:ascii="Cambria" w:hAnsi="Cambria"/>
                <w:sz w:val="22"/>
                <w:szCs w:val="22"/>
              </w:rPr>
            </w:pPr>
            <w:r w:rsidRPr="00471E3F">
              <w:rPr>
                <w:rFonts w:ascii="Cambria" w:hAnsi="Cambria"/>
                <w:sz w:val="22"/>
                <w:szCs w:val="22"/>
              </w:rPr>
              <w:t xml:space="preserve">OxBow offers </w:t>
            </w:r>
            <w:r>
              <w:rPr>
                <w:rFonts w:ascii="Cambria" w:hAnsi="Cambria"/>
                <w:sz w:val="22"/>
                <w:szCs w:val="22"/>
              </w:rPr>
              <w:t>Indiana’s</w:t>
            </w:r>
            <w:r w:rsidRPr="00471E3F">
              <w:rPr>
                <w:rFonts w:ascii="Cambria" w:hAnsi="Cambria"/>
                <w:sz w:val="22"/>
                <w:szCs w:val="22"/>
              </w:rPr>
              <w:t xml:space="preserve"> program comprehensive training on all aspects of Med-IT® by employing a lesson learned, best practice training before release. OxBow requires </w:t>
            </w:r>
            <w:r>
              <w:rPr>
                <w:rFonts w:ascii="Cambria" w:hAnsi="Cambria"/>
                <w:sz w:val="22"/>
                <w:szCs w:val="22"/>
              </w:rPr>
              <w:t>IDOH</w:t>
            </w:r>
            <w:r w:rsidRPr="00471E3F">
              <w:rPr>
                <w:rFonts w:ascii="Cambria" w:hAnsi="Cambria"/>
                <w:sz w:val="22"/>
                <w:szCs w:val="22"/>
              </w:rPr>
              <w:t xml:space="preserve"> staff, especially those selected to be </w:t>
            </w:r>
            <w:r>
              <w:rPr>
                <w:rFonts w:ascii="Cambria" w:hAnsi="Cambria"/>
                <w:sz w:val="22"/>
                <w:szCs w:val="22"/>
              </w:rPr>
              <w:t>Indiana</w:t>
            </w:r>
            <w:r w:rsidRPr="00471E3F">
              <w:rPr>
                <w:rFonts w:ascii="Cambria" w:hAnsi="Cambria"/>
                <w:sz w:val="22"/>
                <w:szCs w:val="22"/>
              </w:rPr>
              <w:t xml:space="preserve"> Med-IT® system administrators, and program users receive initial training prior to Going Live on Med-IT®. </w:t>
            </w:r>
            <w:r>
              <w:rPr>
                <w:rFonts w:ascii="Cambria" w:hAnsi="Cambria"/>
                <w:sz w:val="22"/>
                <w:szCs w:val="22"/>
              </w:rPr>
              <w:t>The figure below</w:t>
            </w:r>
            <w:r w:rsidRPr="00471E3F">
              <w:rPr>
                <w:rFonts w:ascii="Cambria" w:hAnsi="Cambria"/>
                <w:sz w:val="22"/>
                <w:szCs w:val="22"/>
              </w:rPr>
              <w:t xml:space="preserve"> illustrates the variety of training opportunities offered to Med-IT® subscribers throughout the contract, not just during the implementation. </w:t>
            </w:r>
          </w:p>
          <w:p w14:paraId="28E70477" w14:textId="77777777" w:rsidR="00BE6C30" w:rsidRDefault="00471E3F" w:rsidP="008152CF">
            <w:pPr>
              <w:pStyle w:val="ListParagraph"/>
              <w:tabs>
                <w:tab w:val="right" w:pos="9351"/>
              </w:tabs>
              <w:rPr>
                <w:rFonts w:ascii="Cambria" w:hAnsi="Cambria"/>
                <w:sz w:val="22"/>
                <w:szCs w:val="22"/>
              </w:rPr>
            </w:pPr>
            <w:r w:rsidRPr="00953810">
              <w:rPr>
                <w:noProof/>
              </w:rPr>
              <w:drawing>
                <wp:anchor distT="0" distB="0" distL="114300" distR="114300" simplePos="0" relativeHeight="251659264" behindDoc="0" locked="0" layoutInCell="1" allowOverlap="1" wp14:anchorId="787FE4D4" wp14:editId="2D198D11">
                  <wp:simplePos x="0" y="0"/>
                  <wp:positionH relativeFrom="margin">
                    <wp:posOffset>603250</wp:posOffset>
                  </wp:positionH>
                  <wp:positionV relativeFrom="paragraph">
                    <wp:posOffset>50165</wp:posOffset>
                  </wp:positionV>
                  <wp:extent cx="4713605" cy="1657350"/>
                  <wp:effectExtent l="0" t="0" r="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13605"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52CF">
              <w:rPr>
                <w:rFonts w:ascii="Cambria" w:hAnsi="Cambria"/>
                <w:sz w:val="22"/>
                <w:szCs w:val="22"/>
              </w:rPr>
              <w:tab/>
            </w:r>
          </w:p>
          <w:p w14:paraId="41A31489" w14:textId="06063E53" w:rsidR="008152CF" w:rsidRPr="008152CF" w:rsidRDefault="008152CF" w:rsidP="008152CF">
            <w:pPr>
              <w:rPr>
                <w:rFonts w:ascii="Cambria" w:hAnsi="Cambria"/>
                <w:sz w:val="22"/>
                <w:szCs w:val="22"/>
              </w:rPr>
            </w:pPr>
            <w:r w:rsidRPr="008152CF">
              <w:rPr>
                <w:rFonts w:ascii="Cambria" w:hAnsi="Cambria"/>
                <w:sz w:val="22"/>
                <w:szCs w:val="22"/>
              </w:rPr>
              <w:t xml:space="preserve">To employ this best practice, OxBow provides a training system on the Staging environment that has either the latest version or the next release version. Once the </w:t>
            </w:r>
            <w:r>
              <w:rPr>
                <w:rFonts w:ascii="Cambria" w:hAnsi="Cambria"/>
                <w:sz w:val="22"/>
                <w:szCs w:val="22"/>
              </w:rPr>
              <w:t>Indiana</w:t>
            </w:r>
            <w:r w:rsidRPr="008152CF">
              <w:rPr>
                <w:rFonts w:ascii="Cambria" w:hAnsi="Cambria"/>
                <w:sz w:val="22"/>
                <w:szCs w:val="22"/>
              </w:rPr>
              <w:t xml:space="preserve"> staging environment has been created, it will be constantly available for </w:t>
            </w:r>
            <w:r>
              <w:rPr>
                <w:rFonts w:ascii="Cambria" w:hAnsi="Cambria"/>
                <w:sz w:val="22"/>
                <w:szCs w:val="22"/>
              </w:rPr>
              <w:t xml:space="preserve">Indiana </w:t>
            </w:r>
            <w:r w:rsidRPr="008152CF">
              <w:rPr>
                <w:rFonts w:ascii="Cambria" w:hAnsi="Cambria"/>
                <w:sz w:val="22"/>
                <w:szCs w:val="22"/>
              </w:rPr>
              <w:t>DOH staff to login and begin familiarization with the latest planned Med-IT® capabilities for NBCCEDP</w:t>
            </w:r>
            <w:r>
              <w:rPr>
                <w:rFonts w:ascii="Cambria" w:hAnsi="Cambria"/>
                <w:sz w:val="22"/>
                <w:szCs w:val="22"/>
              </w:rPr>
              <w:t>/WISEWOMAN</w:t>
            </w:r>
            <w:r w:rsidRPr="008152CF">
              <w:rPr>
                <w:rFonts w:ascii="Cambria" w:hAnsi="Cambria"/>
                <w:sz w:val="22"/>
                <w:szCs w:val="22"/>
              </w:rPr>
              <w:t xml:space="preserve"> Programs. Releases will be staged for training use once testing has reached a mature state but prior to any implementation on the production system. The staging environment provides </w:t>
            </w:r>
            <w:r>
              <w:rPr>
                <w:rFonts w:ascii="Cambria" w:hAnsi="Cambria"/>
                <w:sz w:val="22"/>
                <w:szCs w:val="22"/>
              </w:rPr>
              <w:t>Indiana</w:t>
            </w:r>
            <w:r w:rsidRPr="008152CF">
              <w:rPr>
                <w:rFonts w:ascii="Cambria" w:hAnsi="Cambria"/>
                <w:sz w:val="22"/>
                <w:szCs w:val="22"/>
              </w:rPr>
              <w:t xml:space="preserve"> a full-time training system, which allows staff time and access to train users in a stable, and non-production system. This capability minimizes trainee exposure to HIPAA-protected data and concern for data corruption while providing realistic training and preparation for new versions to ensure optimum performance by users on the production system.</w:t>
            </w:r>
          </w:p>
          <w:p w14:paraId="49785C64" w14:textId="77777777" w:rsidR="008152CF" w:rsidRDefault="008152CF" w:rsidP="008152CF">
            <w:pPr>
              <w:rPr>
                <w:rFonts w:ascii="Cambria" w:hAnsi="Cambria"/>
                <w:sz w:val="22"/>
                <w:szCs w:val="22"/>
              </w:rPr>
            </w:pPr>
          </w:p>
          <w:p w14:paraId="2857944D" w14:textId="43C91309" w:rsidR="008152CF" w:rsidRPr="008152CF" w:rsidRDefault="008152CF" w:rsidP="008152CF">
            <w:pPr>
              <w:rPr>
                <w:rFonts w:ascii="Cambria" w:hAnsi="Cambria"/>
                <w:sz w:val="22"/>
                <w:szCs w:val="22"/>
              </w:rPr>
            </w:pPr>
            <w:r w:rsidRPr="008152CF">
              <w:rPr>
                <w:rFonts w:ascii="Cambria" w:hAnsi="Cambria"/>
                <w:sz w:val="22"/>
                <w:szCs w:val="22"/>
              </w:rPr>
              <w:t xml:space="preserve">Our staff will use scheduled meetings and events to present informal training prior to the system being staged for the formal training classes. The first training will be scheduled to coincide with the Design Meeting. This meeting will include initial system administrator overview training where </w:t>
            </w:r>
            <w:r>
              <w:rPr>
                <w:rFonts w:ascii="Cambria" w:hAnsi="Cambria"/>
                <w:sz w:val="22"/>
                <w:szCs w:val="22"/>
              </w:rPr>
              <w:t>Indiana</w:t>
            </w:r>
            <w:r w:rsidRPr="008152CF">
              <w:rPr>
                <w:rFonts w:ascii="Cambria" w:hAnsi="Cambria"/>
                <w:sz w:val="22"/>
                <w:szCs w:val="22"/>
              </w:rPr>
              <w:t xml:space="preserve"> staff will begin to learn the backend, or “Administrative’ side of Med-IT®. During the Data Validation Meeting, Ms. Wendover will provide ad hoc training for the program’s Data Managers to assist them during the data migration validation process. </w:t>
            </w:r>
          </w:p>
          <w:p w14:paraId="6181EF0F" w14:textId="77777777" w:rsidR="008152CF" w:rsidRDefault="008152CF" w:rsidP="008152CF">
            <w:pPr>
              <w:rPr>
                <w:rFonts w:ascii="Cambria" w:hAnsi="Cambria"/>
                <w:sz w:val="22"/>
                <w:szCs w:val="22"/>
              </w:rPr>
            </w:pPr>
          </w:p>
          <w:p w14:paraId="42E12138" w14:textId="13EC0B80" w:rsidR="008152CF" w:rsidRPr="008152CF" w:rsidRDefault="008152CF" w:rsidP="008152CF">
            <w:pPr>
              <w:rPr>
                <w:rFonts w:ascii="Cambria" w:hAnsi="Cambria"/>
                <w:sz w:val="22"/>
                <w:szCs w:val="22"/>
              </w:rPr>
            </w:pPr>
            <w:r w:rsidRPr="008152CF">
              <w:rPr>
                <w:rFonts w:ascii="Cambria" w:hAnsi="Cambria"/>
                <w:sz w:val="22"/>
                <w:szCs w:val="22"/>
              </w:rPr>
              <w:t xml:space="preserve">OxBow’s approach to training provides an additional level of system integrity. Because OxBow utilizes our </w:t>
            </w:r>
            <w:proofErr w:type="gramStart"/>
            <w:r w:rsidRPr="008152CF">
              <w:rPr>
                <w:rFonts w:ascii="Cambria" w:hAnsi="Cambria"/>
                <w:sz w:val="22"/>
                <w:szCs w:val="22"/>
              </w:rPr>
              <w:t>Development</w:t>
            </w:r>
            <w:proofErr w:type="gramEnd"/>
            <w:r w:rsidRPr="008152CF">
              <w:rPr>
                <w:rFonts w:ascii="Cambria" w:hAnsi="Cambria"/>
                <w:sz w:val="22"/>
                <w:szCs w:val="22"/>
              </w:rPr>
              <w:t xml:space="preserve"> staff to provide the formal initial training using the planned production system, should there be a need for changes or adjustments to the system, these changes can be quickly addressed and are normally incorporated before the Go Live cutover.</w:t>
            </w:r>
          </w:p>
          <w:p w14:paraId="0022869D" w14:textId="77777777" w:rsidR="008152CF" w:rsidRDefault="008152CF" w:rsidP="008152CF">
            <w:pPr>
              <w:rPr>
                <w:rFonts w:ascii="Cambria" w:hAnsi="Cambria"/>
                <w:sz w:val="22"/>
                <w:szCs w:val="22"/>
              </w:rPr>
            </w:pPr>
          </w:p>
          <w:p w14:paraId="6BE07709" w14:textId="29F80BE5" w:rsidR="008152CF" w:rsidRPr="008152CF" w:rsidRDefault="008152CF" w:rsidP="008152CF">
            <w:pPr>
              <w:rPr>
                <w:rFonts w:ascii="Cambria" w:hAnsi="Cambria"/>
                <w:sz w:val="22"/>
                <w:szCs w:val="22"/>
              </w:rPr>
            </w:pPr>
            <w:r w:rsidRPr="008152CF">
              <w:rPr>
                <w:rFonts w:ascii="Cambria" w:hAnsi="Cambria"/>
                <w:sz w:val="22"/>
                <w:szCs w:val="22"/>
              </w:rPr>
              <w:t xml:space="preserve">During formal administrator and user training, attendees will </w:t>
            </w:r>
            <w:r w:rsidR="0066044D">
              <w:rPr>
                <w:rFonts w:ascii="Cambria" w:hAnsi="Cambria"/>
                <w:sz w:val="22"/>
                <w:szCs w:val="22"/>
              </w:rPr>
              <w:t xml:space="preserve">a variety of </w:t>
            </w:r>
            <w:r w:rsidRPr="008152CF">
              <w:rPr>
                <w:rFonts w:ascii="Cambria" w:hAnsi="Cambria"/>
                <w:sz w:val="22"/>
                <w:szCs w:val="22"/>
              </w:rPr>
              <w:t>reference tools such as</w:t>
            </w:r>
            <w:r w:rsidR="0066044D">
              <w:rPr>
                <w:rFonts w:ascii="Cambria" w:hAnsi="Cambria"/>
                <w:sz w:val="22"/>
                <w:szCs w:val="22"/>
              </w:rPr>
              <w:t xml:space="preserve"> data entry guides, descriptions of role setup, system configuration details, and</w:t>
            </w:r>
            <w:r w:rsidRPr="008152CF">
              <w:rPr>
                <w:rFonts w:ascii="Cambria" w:hAnsi="Cambria"/>
                <w:sz w:val="22"/>
                <w:szCs w:val="22"/>
              </w:rPr>
              <w:t xml:space="preserve"> a calendar of events which will provide recommendations of activities that should occur weekly, monthly and yearly. </w:t>
            </w:r>
          </w:p>
          <w:p w14:paraId="1D4390E1" w14:textId="77777777" w:rsidR="008152CF" w:rsidRPr="008152CF" w:rsidRDefault="008152CF" w:rsidP="008152CF">
            <w:pPr>
              <w:rPr>
                <w:rFonts w:ascii="Cambria" w:hAnsi="Cambria"/>
                <w:sz w:val="22"/>
                <w:szCs w:val="22"/>
              </w:rPr>
            </w:pPr>
            <w:r w:rsidRPr="008152CF">
              <w:rPr>
                <w:rFonts w:ascii="Cambria" w:hAnsi="Cambria"/>
                <w:sz w:val="22"/>
                <w:szCs w:val="22"/>
              </w:rPr>
              <w:t>In addition, at any time, users will have access to Med-IT® online User Manuals at their fingertips. This should always be a user’s first tool to reference when they have a question.</w:t>
            </w:r>
          </w:p>
          <w:p w14:paraId="402F67A8" w14:textId="77777777" w:rsidR="0066044D" w:rsidRDefault="0066044D" w:rsidP="008152CF">
            <w:pPr>
              <w:rPr>
                <w:rFonts w:ascii="Cambria" w:hAnsi="Cambria"/>
                <w:sz w:val="22"/>
                <w:szCs w:val="22"/>
              </w:rPr>
            </w:pPr>
          </w:p>
          <w:p w14:paraId="4419BDE9" w14:textId="09C8D878" w:rsidR="008152CF" w:rsidRDefault="008152CF" w:rsidP="008152CF">
            <w:pPr>
              <w:rPr>
                <w:rFonts w:ascii="Cambria" w:hAnsi="Cambria"/>
                <w:sz w:val="22"/>
                <w:szCs w:val="22"/>
              </w:rPr>
            </w:pPr>
            <w:r w:rsidRPr="008152CF">
              <w:rPr>
                <w:rFonts w:ascii="Cambria" w:hAnsi="Cambria"/>
                <w:sz w:val="22"/>
                <w:szCs w:val="22"/>
              </w:rPr>
              <w:t>During the training, the on-site OxBow trainer will cover core functionality within Med-IT® that will provide all roles the knowledge necessary to do their jobs.</w:t>
            </w:r>
          </w:p>
          <w:p w14:paraId="792521F9" w14:textId="20953802" w:rsidR="00EE6DE7" w:rsidRDefault="00EE6DE7" w:rsidP="008152CF">
            <w:pPr>
              <w:rPr>
                <w:rFonts w:ascii="Cambria" w:hAnsi="Cambria"/>
                <w:sz w:val="22"/>
                <w:szCs w:val="22"/>
              </w:rPr>
            </w:pPr>
          </w:p>
          <w:p w14:paraId="17926398" w14:textId="012448BA" w:rsidR="00EE6DE7" w:rsidRDefault="00EE6DE7" w:rsidP="008152CF">
            <w:pPr>
              <w:rPr>
                <w:rFonts w:ascii="Cambria" w:hAnsi="Cambria"/>
                <w:sz w:val="22"/>
                <w:szCs w:val="22"/>
              </w:rPr>
            </w:pPr>
            <w:r>
              <w:rPr>
                <w:rFonts w:ascii="Cambria" w:hAnsi="Cambria"/>
                <w:sz w:val="22"/>
                <w:szCs w:val="22"/>
              </w:rPr>
              <w:t>Traditionally, training was conducted on-site at the customer location.  But during the pandemic OxBow has transitioned to and perfected web-based training sessions.  One advantage to on-site training is the ability to have instructor led data entry exercises, while remote learning has provided the opportunity to record training sessions.</w:t>
            </w:r>
          </w:p>
          <w:p w14:paraId="6806BD5E" w14:textId="659BA905" w:rsidR="00EE6DE7" w:rsidRDefault="00EE6DE7" w:rsidP="008152CF">
            <w:pPr>
              <w:rPr>
                <w:rFonts w:ascii="Cambria" w:hAnsi="Cambria"/>
                <w:sz w:val="22"/>
                <w:szCs w:val="22"/>
              </w:rPr>
            </w:pPr>
          </w:p>
          <w:p w14:paraId="1FB0235F" w14:textId="3DF449CA" w:rsidR="00EE6DE7" w:rsidRDefault="00EE6DE7" w:rsidP="008152CF">
            <w:pPr>
              <w:rPr>
                <w:rFonts w:ascii="Cambria" w:hAnsi="Cambria"/>
                <w:sz w:val="22"/>
                <w:szCs w:val="22"/>
              </w:rPr>
            </w:pPr>
            <w:r>
              <w:rPr>
                <w:rFonts w:ascii="Cambria" w:hAnsi="Cambria"/>
                <w:sz w:val="22"/>
                <w:szCs w:val="22"/>
              </w:rPr>
              <w:t>Indiana will have access to recorded sessions which they can then use as the basis for training additional staff or users as needed.</w:t>
            </w:r>
          </w:p>
          <w:p w14:paraId="5FBF91A3" w14:textId="53431073" w:rsidR="00EE6DE7" w:rsidRDefault="00EE6DE7" w:rsidP="008152CF">
            <w:pPr>
              <w:rPr>
                <w:rFonts w:ascii="Cambria" w:hAnsi="Cambria"/>
                <w:sz w:val="22"/>
                <w:szCs w:val="22"/>
              </w:rPr>
            </w:pPr>
          </w:p>
          <w:p w14:paraId="4EDAFDBE" w14:textId="69F68345" w:rsidR="00EE6DE7" w:rsidRDefault="00EE6DE7" w:rsidP="008152CF">
            <w:pPr>
              <w:rPr>
                <w:rFonts w:ascii="Cambria" w:hAnsi="Cambria"/>
                <w:sz w:val="22"/>
                <w:szCs w:val="22"/>
              </w:rPr>
            </w:pPr>
            <w:r>
              <w:rPr>
                <w:rFonts w:ascii="Cambria" w:hAnsi="Cambria"/>
                <w:sz w:val="22"/>
                <w:szCs w:val="22"/>
              </w:rPr>
              <w:t xml:space="preserve">Additional, targeted training can be requested by IDOH as needed and would be priced based on the level and amount of training needed.  </w:t>
            </w:r>
          </w:p>
          <w:p w14:paraId="3116E20E" w14:textId="55EB13D1" w:rsidR="00EE6DE7" w:rsidRDefault="00EE6DE7" w:rsidP="008152CF">
            <w:pPr>
              <w:rPr>
                <w:rFonts w:ascii="Cambria" w:hAnsi="Cambria"/>
                <w:sz w:val="22"/>
                <w:szCs w:val="22"/>
              </w:rPr>
            </w:pPr>
          </w:p>
          <w:p w14:paraId="366425DF" w14:textId="6FB70C26" w:rsidR="00EE6DE7" w:rsidRPr="008152CF" w:rsidRDefault="00EE6DE7" w:rsidP="008152CF">
            <w:pPr>
              <w:rPr>
                <w:rFonts w:ascii="Cambria" w:hAnsi="Cambria"/>
                <w:sz w:val="22"/>
                <w:szCs w:val="22"/>
              </w:rPr>
            </w:pPr>
            <w:r>
              <w:rPr>
                <w:rFonts w:ascii="Cambria" w:hAnsi="Cambria"/>
                <w:sz w:val="22"/>
                <w:szCs w:val="22"/>
              </w:rPr>
              <w:t>When major system enhancements are implemented, OxBow provides free online training in a recorded session for state staff.  The recorded training can be shared with end users by the state if they feel it would be helpful at that level.</w:t>
            </w:r>
          </w:p>
          <w:p w14:paraId="2386F5C5" w14:textId="4249EBC7" w:rsidR="008152CF" w:rsidRPr="00471E3F" w:rsidRDefault="008152CF" w:rsidP="008152CF">
            <w:pPr>
              <w:pStyle w:val="ListParagraph"/>
              <w:tabs>
                <w:tab w:val="right" w:pos="9351"/>
              </w:tabs>
              <w:rPr>
                <w:rFonts w:ascii="Cambria" w:hAnsi="Cambria"/>
                <w:sz w:val="22"/>
                <w:szCs w:val="22"/>
              </w:rPr>
            </w:pPr>
          </w:p>
        </w:tc>
      </w:tr>
    </w:tbl>
    <w:p w14:paraId="254BB906" w14:textId="77777777" w:rsidR="00446E1C" w:rsidRDefault="00446E1C" w:rsidP="00446E1C">
      <w:pPr>
        <w:ind w:left="720"/>
        <w:rPr>
          <w:rFonts w:ascii="Cambria" w:hAnsi="Cambria"/>
          <w:snapToGrid/>
          <w:sz w:val="22"/>
          <w:szCs w:val="22"/>
        </w:rPr>
      </w:pPr>
    </w:p>
    <w:p w14:paraId="6E51D29F" w14:textId="4C0CE220" w:rsidR="00413DC2" w:rsidRPr="009C3DB6" w:rsidRDefault="006C148D" w:rsidP="00096C9F">
      <w:pPr>
        <w:numPr>
          <w:ilvl w:val="0"/>
          <w:numId w:val="5"/>
        </w:numPr>
        <w:rPr>
          <w:rFonts w:ascii="Cambria" w:hAnsi="Cambria"/>
          <w:snapToGrid/>
          <w:sz w:val="22"/>
          <w:szCs w:val="22"/>
        </w:rPr>
      </w:pPr>
      <w:r w:rsidRPr="009C3DB6">
        <w:rPr>
          <w:rFonts w:ascii="Cambria" w:hAnsi="Cambria"/>
          <w:snapToGrid/>
          <w:sz w:val="22"/>
          <w:szCs w:val="22"/>
        </w:rPr>
        <w:t xml:space="preserve">Describe how ongoing training and technical support is </w:t>
      </w:r>
      <w:r w:rsidR="00196807" w:rsidRPr="009C3DB6">
        <w:rPr>
          <w:rFonts w:ascii="Cambria" w:hAnsi="Cambria"/>
          <w:snapToGrid/>
          <w:sz w:val="22"/>
          <w:szCs w:val="22"/>
        </w:rPr>
        <w:t xml:space="preserve">provided for program staff at the state, regional and </w:t>
      </w:r>
      <w:r w:rsidR="00CA3FEF" w:rsidRPr="009C3DB6">
        <w:rPr>
          <w:rFonts w:ascii="Cambria" w:hAnsi="Cambria"/>
          <w:snapToGrid/>
          <w:sz w:val="22"/>
          <w:szCs w:val="22"/>
        </w:rPr>
        <w:t xml:space="preserve">clinical </w:t>
      </w:r>
      <w:r w:rsidR="00196807" w:rsidRPr="009C3DB6">
        <w:rPr>
          <w:rFonts w:ascii="Cambria" w:hAnsi="Cambria"/>
          <w:snapToGrid/>
          <w:sz w:val="22"/>
          <w:szCs w:val="22"/>
        </w:rPr>
        <w:t>provider level.</w:t>
      </w:r>
      <w:r w:rsidR="09C1A1A6" w:rsidRPr="009C3DB6">
        <w:rPr>
          <w:rFonts w:ascii="Cambria" w:hAnsi="Cambria"/>
          <w:snapToGrid/>
          <w:sz w:val="22"/>
          <w:szCs w:val="22"/>
        </w:rPr>
        <w:t xml:space="preserve"> If there are changes in the system.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1186956" w14:textId="77777777" w:rsidTr="54F8F6BA">
        <w:trPr>
          <w:jc w:val="center"/>
        </w:trPr>
        <w:tc>
          <w:tcPr>
            <w:tcW w:w="9567" w:type="dxa"/>
            <w:shd w:val="clear" w:color="auto" w:fill="BDD6EE" w:themeFill="accent5" w:themeFillTint="66"/>
          </w:tcPr>
          <w:p w14:paraId="37A11C7F" w14:textId="77777777" w:rsidR="00105550" w:rsidRDefault="00105550" w:rsidP="54F8F6BA">
            <w:pPr>
              <w:rPr>
                <w:rFonts w:ascii="Cambria" w:hAnsi="Cambria"/>
                <w:sz w:val="22"/>
                <w:szCs w:val="22"/>
              </w:rPr>
            </w:pPr>
            <w:r w:rsidRPr="00105550">
              <w:rPr>
                <w:rFonts w:ascii="Cambria" w:hAnsi="Cambria"/>
                <w:sz w:val="22"/>
                <w:szCs w:val="22"/>
              </w:rPr>
              <w:t>Whe</w:t>
            </w:r>
            <w:r>
              <w:rPr>
                <w:rFonts w:ascii="Cambria" w:hAnsi="Cambria"/>
                <w:sz w:val="22"/>
                <w:szCs w:val="22"/>
              </w:rPr>
              <w:t>n there are significant changes to the system, OxBow will host a web meeting to review the changes with all affected programs.  The meeting is geared toward state staff and will be recorded.  If state staff was unable to attend, or they wish to share the video with clinic/provider level staff, they will have a sharable link for that video.</w:t>
            </w:r>
          </w:p>
          <w:p w14:paraId="33388E6D" w14:textId="77777777" w:rsidR="00105550" w:rsidRDefault="00105550" w:rsidP="54F8F6BA">
            <w:pPr>
              <w:rPr>
                <w:rFonts w:ascii="Cambria" w:hAnsi="Cambria"/>
                <w:sz w:val="22"/>
                <w:szCs w:val="22"/>
              </w:rPr>
            </w:pPr>
          </w:p>
          <w:p w14:paraId="694E1C36" w14:textId="77777777" w:rsidR="00105550" w:rsidRDefault="00105550" w:rsidP="54F8F6BA">
            <w:pPr>
              <w:rPr>
                <w:rFonts w:ascii="Cambria" w:hAnsi="Cambria"/>
                <w:sz w:val="22"/>
                <w:szCs w:val="22"/>
              </w:rPr>
            </w:pPr>
            <w:r>
              <w:rPr>
                <w:rFonts w:ascii="Cambria" w:hAnsi="Cambria"/>
                <w:sz w:val="22"/>
                <w:szCs w:val="22"/>
              </w:rPr>
              <w:t>State staff is expected to provide training to new clinic/provider staff as well as new state staff.  However, programs may request formal training from OxBow to whatever level is needed.  OxBow will provide an estimate for that additional training and upon approval from the customer will work to schedule the content and time for training.</w:t>
            </w:r>
          </w:p>
          <w:p w14:paraId="4EE3D09C" w14:textId="77777777" w:rsidR="00105550" w:rsidRDefault="00105550" w:rsidP="54F8F6BA">
            <w:pPr>
              <w:rPr>
                <w:rFonts w:ascii="Cambria" w:hAnsi="Cambria"/>
                <w:sz w:val="22"/>
                <w:szCs w:val="22"/>
              </w:rPr>
            </w:pPr>
          </w:p>
          <w:p w14:paraId="325CE70B" w14:textId="1A01CFC3" w:rsidR="00196807" w:rsidRPr="008D3E6A" w:rsidRDefault="00105550" w:rsidP="54F8F6BA">
            <w:pPr>
              <w:rPr>
                <w:rFonts w:ascii="Cambria" w:hAnsi="Cambria"/>
                <w:sz w:val="22"/>
                <w:szCs w:val="22"/>
              </w:rPr>
            </w:pPr>
            <w:r>
              <w:rPr>
                <w:rFonts w:ascii="Cambria" w:hAnsi="Cambria"/>
                <w:sz w:val="22"/>
                <w:szCs w:val="22"/>
              </w:rPr>
              <w:t xml:space="preserve">Day to day technical support is provided to state staff through the OxBow support help desk.  Technical support for providers must first go through state staff before it can be forwarded to OxBow.  This ensures that state staff are kept aware of any </w:t>
            </w:r>
            <w:r w:rsidR="008D3E6A">
              <w:rPr>
                <w:rFonts w:ascii="Cambria" w:hAnsi="Cambria"/>
                <w:sz w:val="22"/>
                <w:szCs w:val="22"/>
              </w:rPr>
              <w:t>provider level issues, allows them to help them where they can, and ensures that true technical issues (vs screening program questions) are sent to OxBow.</w:t>
            </w:r>
            <w:r w:rsidRPr="00105550">
              <w:rPr>
                <w:rFonts w:ascii="Cambria" w:hAnsi="Cambria"/>
                <w:sz w:val="22"/>
                <w:szCs w:val="22"/>
              </w:rPr>
              <w:t xml:space="preserve"> </w:t>
            </w:r>
          </w:p>
        </w:tc>
      </w:tr>
    </w:tbl>
    <w:p w14:paraId="7B59CD11" w14:textId="77777777" w:rsidR="00E87FAA" w:rsidRPr="00B22328" w:rsidRDefault="00E87FAA" w:rsidP="00E87FAA">
      <w:pPr>
        <w:ind w:left="720"/>
        <w:rPr>
          <w:rFonts w:ascii="Cambria" w:hAnsi="Cambria"/>
          <w:snapToGrid/>
          <w:sz w:val="22"/>
          <w:szCs w:val="22"/>
        </w:rPr>
      </w:pPr>
    </w:p>
    <w:p w14:paraId="068FEEBF" w14:textId="77777777" w:rsidR="009C3DB6" w:rsidRPr="00B22328" w:rsidRDefault="009C3DB6" w:rsidP="009C3DB6">
      <w:pPr>
        <w:rPr>
          <w:rFonts w:ascii="Cambria" w:hAnsi="Cambria"/>
          <w:snapToGrid/>
          <w:sz w:val="22"/>
          <w:szCs w:val="22"/>
        </w:rPr>
      </w:pPr>
    </w:p>
    <w:p w14:paraId="5AC6C317" w14:textId="77777777" w:rsidR="009C3DB6" w:rsidRPr="00B22328" w:rsidRDefault="009C3DB6" w:rsidP="009C3DB6">
      <w:pPr>
        <w:numPr>
          <w:ilvl w:val="0"/>
          <w:numId w:val="5"/>
        </w:numPr>
        <w:rPr>
          <w:rFonts w:ascii="Cambria" w:hAnsi="Cambria"/>
          <w:sz w:val="22"/>
          <w:szCs w:val="22"/>
        </w:rPr>
      </w:pPr>
      <w:r w:rsidRPr="54F8F6BA">
        <w:rPr>
          <w:rFonts w:ascii="Cambria" w:hAnsi="Cambria"/>
          <w:sz w:val="22"/>
          <w:szCs w:val="22"/>
        </w:rPr>
        <w:t>If the application is being hosted at vendor location, indicate if the data will remain property of the State of Indiana and thus may not be marketed or sold by the vendor without the express written consent of the State.  Describe the security measures that are in place external to, and within, the data center.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9C3DB6" w:rsidRPr="00B22328" w14:paraId="7B2E6EB5" w14:textId="77777777" w:rsidTr="003B5A5D">
        <w:trPr>
          <w:jc w:val="center"/>
        </w:trPr>
        <w:tc>
          <w:tcPr>
            <w:tcW w:w="9567" w:type="dxa"/>
            <w:shd w:val="clear" w:color="auto" w:fill="BDD6EE"/>
          </w:tcPr>
          <w:p w14:paraId="163741EB" w14:textId="5682F5C8" w:rsidR="009C3DB6" w:rsidRDefault="008D3E6A" w:rsidP="003B5A5D">
            <w:pPr>
              <w:rPr>
                <w:rFonts w:ascii="Cambria" w:hAnsi="Cambria"/>
                <w:sz w:val="22"/>
                <w:szCs w:val="22"/>
              </w:rPr>
            </w:pPr>
            <w:r>
              <w:rPr>
                <w:rFonts w:ascii="Cambria" w:hAnsi="Cambria"/>
                <w:sz w:val="22"/>
                <w:szCs w:val="22"/>
              </w:rPr>
              <w:t>The Indiana data is always considered the property of the Indiana DOH and OxBow provides numerous ways for the program to access and download any or all data at any time.  We will establish a business associate agreement outlining rights, responsibilities, and limitations with respect to the data upon contract award.</w:t>
            </w:r>
          </w:p>
          <w:p w14:paraId="49D0E847" w14:textId="77777777" w:rsidR="008D3E6A" w:rsidRDefault="008D3E6A" w:rsidP="008D3E6A">
            <w:pPr>
              <w:autoSpaceDE w:val="0"/>
              <w:autoSpaceDN w:val="0"/>
              <w:adjustRightInd w:val="0"/>
              <w:rPr>
                <w:rFonts w:ascii="Cambria" w:hAnsi="Cambria"/>
                <w:sz w:val="22"/>
                <w:szCs w:val="22"/>
              </w:rPr>
            </w:pPr>
          </w:p>
          <w:p w14:paraId="552EB04D" w14:textId="1AEE9A2F" w:rsidR="009C3DB6" w:rsidRPr="00B22328" w:rsidRDefault="008D3E6A" w:rsidP="00456139">
            <w:pPr>
              <w:autoSpaceDE w:val="0"/>
              <w:autoSpaceDN w:val="0"/>
              <w:adjustRightInd w:val="0"/>
              <w:rPr>
                <w:rFonts w:ascii="Cambria" w:hAnsi="Cambria"/>
                <w:sz w:val="22"/>
                <w:szCs w:val="22"/>
              </w:rPr>
            </w:pPr>
            <w:r w:rsidRPr="008D3E6A">
              <w:rPr>
                <w:rFonts w:ascii="Cambria" w:hAnsi="Cambria"/>
                <w:sz w:val="22"/>
                <w:szCs w:val="22"/>
              </w:rPr>
              <w:t xml:space="preserve">OxBow staff receive annual HIPAA training to ensure all personnel are aware of our responsibility to our customers to ensure their data is as secure as possible.  All communications with the application use secure data connections.  Data is encrypted during transmission and when at rest.  All data backups are further encrypted.  The data center itself provides 24/7/365 manned and monitored facilities.  Data servers are further secured in dedicated locked cabinets accessible to only key OxBow IT personnel.  To help our subscribers meet their HIPAA security requirements they </w:t>
            </w:r>
            <w:proofErr w:type="gramStart"/>
            <w:r w:rsidRPr="008D3E6A">
              <w:rPr>
                <w:rFonts w:ascii="Cambria" w:hAnsi="Cambria"/>
                <w:sz w:val="22"/>
                <w:szCs w:val="22"/>
              </w:rPr>
              <w:t>have the ability to</w:t>
            </w:r>
            <w:proofErr w:type="gramEnd"/>
            <w:r w:rsidRPr="008D3E6A">
              <w:rPr>
                <w:rFonts w:ascii="Cambria" w:hAnsi="Cambria"/>
                <w:sz w:val="22"/>
                <w:szCs w:val="22"/>
              </w:rPr>
              <w:t xml:space="preserve"> set password reset intervals, login security levels, and define access roles </w:t>
            </w:r>
            <w:r w:rsidRPr="008D3E6A">
              <w:rPr>
                <w:rFonts w:ascii="Cambria" w:hAnsi="Cambria"/>
                <w:sz w:val="22"/>
                <w:szCs w:val="22"/>
              </w:rPr>
              <w:lastRenderedPageBreak/>
              <w:t>for all users.  To further protect data, OxBow provides a test environment for subscribers which includes de-identified client data suitable for new users for training as well as a test bed for acceptance testing new features.</w:t>
            </w:r>
          </w:p>
        </w:tc>
      </w:tr>
    </w:tbl>
    <w:p w14:paraId="36C389F3" w14:textId="77777777" w:rsidR="009C3DB6" w:rsidRPr="009C3DB6" w:rsidRDefault="009C3DB6" w:rsidP="009C3DB6">
      <w:pPr>
        <w:rPr>
          <w:rFonts w:ascii="Cambria" w:hAnsi="Cambria"/>
          <w:snapToGrid/>
          <w:sz w:val="22"/>
          <w:szCs w:val="22"/>
        </w:rPr>
      </w:pPr>
    </w:p>
    <w:p w14:paraId="43E62800" w14:textId="37AB03F4" w:rsidR="00BE6C30" w:rsidRPr="00B22328" w:rsidRDefault="00EB4782" w:rsidP="00096C9F">
      <w:pPr>
        <w:numPr>
          <w:ilvl w:val="0"/>
          <w:numId w:val="5"/>
        </w:numPr>
        <w:rPr>
          <w:rFonts w:ascii="Cambria" w:hAnsi="Cambria"/>
          <w:snapToGrid/>
          <w:sz w:val="22"/>
          <w:szCs w:val="22"/>
        </w:rPr>
      </w:pPr>
      <w:r>
        <w:rPr>
          <w:rFonts w:ascii="Cambria" w:hAnsi="Cambria"/>
          <w:sz w:val="22"/>
          <w:szCs w:val="22"/>
        </w:rPr>
        <w:t>D</w:t>
      </w:r>
      <w:r w:rsidR="00413DC2" w:rsidRPr="00B22328">
        <w:rPr>
          <w:rFonts w:ascii="Cambria" w:hAnsi="Cambria"/>
          <w:sz w:val="22"/>
          <w:szCs w:val="22"/>
        </w:rPr>
        <w:t xml:space="preserve">escribe the difference in costs of the system if the solution is hosted at state vs. by </w:t>
      </w:r>
      <w:r w:rsidR="00E240D0" w:rsidRPr="00B22328">
        <w:rPr>
          <w:rFonts w:ascii="Cambria" w:hAnsi="Cambria"/>
          <w:sz w:val="22"/>
          <w:szCs w:val="22"/>
        </w:rPr>
        <w:t>vendor location</w:t>
      </w:r>
      <w:r>
        <w:rPr>
          <w:rFonts w:ascii="Cambria" w:hAnsi="Cambria"/>
          <w:sz w:val="22"/>
          <w:szCs w:val="22"/>
        </w:rPr>
        <w:t>.</w:t>
      </w:r>
      <w:r w:rsidR="00413DC2" w:rsidRPr="00B22328">
        <w:rPr>
          <w:rFonts w:ascii="Cambria" w:hAnsi="Cambria"/>
          <w:sz w:val="22"/>
          <w:szCs w:val="22"/>
        </w:rPr>
        <w:t xml:space="preserve"> If you host the solution, provide details about where and how the system is hosted.</w:t>
      </w:r>
      <w:r w:rsidR="00BE6C30" w:rsidRPr="00B22328">
        <w:rPr>
          <w:rFonts w:ascii="Cambria" w:hAnsi="Cambria"/>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B10F787" w14:textId="77777777" w:rsidTr="00BE6C30">
        <w:trPr>
          <w:jc w:val="center"/>
        </w:trPr>
        <w:tc>
          <w:tcPr>
            <w:tcW w:w="9567" w:type="dxa"/>
            <w:shd w:val="clear" w:color="auto" w:fill="BDD6EE"/>
          </w:tcPr>
          <w:p w14:paraId="31C05887" w14:textId="5298DB20" w:rsidR="00BE6C30" w:rsidRPr="00B22328" w:rsidRDefault="00456139" w:rsidP="00BE6C30">
            <w:pPr>
              <w:rPr>
                <w:rFonts w:ascii="Cambria" w:hAnsi="Cambria"/>
                <w:sz w:val="22"/>
                <w:szCs w:val="22"/>
              </w:rPr>
            </w:pPr>
            <w:bookmarkStart w:id="2" w:name="_Hlk68366479"/>
            <w:r>
              <w:rPr>
                <w:rFonts w:ascii="Cambria" w:hAnsi="Cambria"/>
                <w:sz w:val="22"/>
                <w:szCs w:val="22"/>
              </w:rPr>
              <w:t>Med-IT® is hosted by OxBow. Data is housed in a data center located in Omaha, Nebraska.  T</w:t>
            </w:r>
            <w:r w:rsidRPr="00456139">
              <w:rPr>
                <w:rFonts w:ascii="Cambria" w:hAnsi="Cambria"/>
                <w:sz w:val="22"/>
                <w:szCs w:val="22"/>
              </w:rPr>
              <w:t xml:space="preserve">he Med-IT® operational system has a geographically dispersed second (backup) system that receives daily data backups from the primary system.  In addition, weekly/monthly backup data is stored in a third geographic location.  The facility housing the system is secure and has a 6-week generator power capability to overcome power failures and is connected to multiple internet service providers.  Connectivity is robust as the region is a major connectivity hub with high resiliency and availability because of Government defense requirements. In fact, the area is rated one of the top 10 data center locations for the entire U.S. with multiple commercial data centers for national businesses.  </w:t>
            </w:r>
          </w:p>
        </w:tc>
      </w:tr>
      <w:bookmarkEnd w:id="2"/>
    </w:tbl>
    <w:p w14:paraId="59E3C239" w14:textId="47198C0D" w:rsidR="00B71FE4" w:rsidRPr="00B22328" w:rsidRDefault="00B71FE4" w:rsidP="000D52B8">
      <w:pPr>
        <w:rPr>
          <w:rFonts w:ascii="Cambria" w:hAnsi="Cambria"/>
          <w:sz w:val="22"/>
          <w:szCs w:val="22"/>
        </w:rPr>
      </w:pPr>
    </w:p>
    <w:p w14:paraId="17FAC88A" w14:textId="0E408B95" w:rsidR="009835AC" w:rsidRPr="00B22328" w:rsidRDefault="00903968" w:rsidP="00096C9F">
      <w:pPr>
        <w:numPr>
          <w:ilvl w:val="0"/>
          <w:numId w:val="5"/>
        </w:numPr>
        <w:rPr>
          <w:rFonts w:ascii="Cambria" w:hAnsi="Cambria"/>
          <w:sz w:val="22"/>
          <w:szCs w:val="22"/>
        </w:rPr>
      </w:pPr>
      <w:r w:rsidRPr="00B22328">
        <w:rPr>
          <w:rFonts w:ascii="Cambria" w:hAnsi="Cambria"/>
          <w:sz w:val="22"/>
          <w:szCs w:val="22"/>
        </w:rPr>
        <w:t>How is code scanning done and what process is followed? How are flaws in data and security assessed and addressed?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67479962" w14:textId="77777777" w:rsidTr="00991172">
        <w:trPr>
          <w:jc w:val="center"/>
        </w:trPr>
        <w:tc>
          <w:tcPr>
            <w:tcW w:w="9567" w:type="dxa"/>
            <w:shd w:val="clear" w:color="auto" w:fill="BDD6EE"/>
          </w:tcPr>
          <w:p w14:paraId="75E4F394" w14:textId="64B96030" w:rsidR="00DD22AB" w:rsidRDefault="00390C1B" w:rsidP="00991172">
            <w:pPr>
              <w:rPr>
                <w:rFonts w:ascii="Cambria" w:hAnsi="Cambria"/>
                <w:sz w:val="22"/>
                <w:szCs w:val="22"/>
              </w:rPr>
            </w:pPr>
            <w:r>
              <w:rPr>
                <w:rFonts w:ascii="Cambria" w:hAnsi="Cambria"/>
                <w:sz w:val="22"/>
                <w:szCs w:val="22"/>
              </w:rPr>
              <w:t xml:space="preserve">All new and modified code is reviewed by at least 2 other members of the development team before it enters formal testing.  Code must pass specific test scenarios before it can advance to the next level.  Automated configuration management and build management tools are used to ensure consistent and accurate </w:t>
            </w:r>
            <w:r w:rsidR="0035223F">
              <w:rPr>
                <w:rFonts w:ascii="Cambria" w:hAnsi="Cambria"/>
                <w:sz w:val="22"/>
                <w:szCs w:val="22"/>
              </w:rPr>
              <w:t>integration with existing code.  If a flaw in the code were to be released into the production system, OxBow has the option of fixing it immediately or rolling back the Med-IT® version to the latest stable version.</w:t>
            </w:r>
          </w:p>
          <w:p w14:paraId="36AC062D" w14:textId="77777777" w:rsidR="0035223F" w:rsidRDefault="0035223F" w:rsidP="00991172">
            <w:pPr>
              <w:rPr>
                <w:rFonts w:ascii="Cambria" w:hAnsi="Cambria"/>
                <w:sz w:val="22"/>
                <w:szCs w:val="22"/>
              </w:rPr>
            </w:pPr>
          </w:p>
          <w:p w14:paraId="5097B6AB" w14:textId="3A48ECDF" w:rsidR="004F0B55" w:rsidRPr="00B22328" w:rsidRDefault="00DD22AB" w:rsidP="00991172">
            <w:pPr>
              <w:rPr>
                <w:rFonts w:ascii="Cambria" w:hAnsi="Cambria"/>
                <w:sz w:val="22"/>
                <w:szCs w:val="22"/>
              </w:rPr>
            </w:pPr>
            <w:r>
              <w:rPr>
                <w:rFonts w:ascii="Cambria" w:hAnsi="Cambria"/>
                <w:sz w:val="22"/>
                <w:szCs w:val="22"/>
              </w:rPr>
              <w:t>With respect to data flaws, there are several reports and queries provided within Med-IT® to help identify data issues as soon as possible.  OxBow has never had a data breach, and built-in user activity tracking and daily backups guard against insider threats to data.</w:t>
            </w:r>
            <w:r w:rsidR="0035223F">
              <w:rPr>
                <w:rFonts w:ascii="Cambria" w:hAnsi="Cambria"/>
                <w:sz w:val="22"/>
                <w:szCs w:val="22"/>
              </w:rPr>
              <w:t xml:space="preserve">  OxBow has also never had to restore data using one of the </w:t>
            </w:r>
            <w:proofErr w:type="gramStart"/>
            <w:r w:rsidR="0035223F">
              <w:rPr>
                <w:rFonts w:ascii="Cambria" w:hAnsi="Cambria"/>
                <w:sz w:val="22"/>
                <w:szCs w:val="22"/>
              </w:rPr>
              <w:t>backups, but</w:t>
            </w:r>
            <w:proofErr w:type="gramEnd"/>
            <w:r w:rsidR="0035223F">
              <w:rPr>
                <w:rFonts w:ascii="Cambria" w:hAnsi="Cambria"/>
                <w:sz w:val="22"/>
                <w:szCs w:val="22"/>
              </w:rPr>
              <w:t xml:space="preserve"> has the option and ability to restore from a backup copy of the database.</w:t>
            </w:r>
            <w:r w:rsidR="00C92212">
              <w:rPr>
                <w:rFonts w:ascii="Cambria" w:hAnsi="Cambria"/>
                <w:sz w:val="22"/>
                <w:szCs w:val="22"/>
              </w:rPr>
              <w:t xml:space="preserve">  As far as data flaws, we conduct regular scans of our systems</w:t>
            </w:r>
            <w:r w:rsidR="00654E3C">
              <w:rPr>
                <w:rFonts w:ascii="Cambria" w:hAnsi="Cambria"/>
                <w:sz w:val="22"/>
                <w:szCs w:val="22"/>
              </w:rPr>
              <w:t xml:space="preserve"> in addition to the external scans done annually.  If items are identified, they are documented, discussed and </w:t>
            </w:r>
            <w:proofErr w:type="gramStart"/>
            <w:r w:rsidR="005C29BA">
              <w:rPr>
                <w:rFonts w:ascii="Cambria" w:hAnsi="Cambria"/>
                <w:sz w:val="22"/>
                <w:szCs w:val="22"/>
              </w:rPr>
              <w:t>the a</w:t>
            </w:r>
            <w:proofErr w:type="gramEnd"/>
            <w:r w:rsidR="005C29BA">
              <w:rPr>
                <w:rFonts w:ascii="Cambria" w:hAnsi="Cambria"/>
                <w:sz w:val="22"/>
                <w:szCs w:val="22"/>
              </w:rPr>
              <w:t xml:space="preserve"> Plan of Action and Milestones (POA&amp;M) is created to address the remediation of the identified issues.  </w:t>
            </w:r>
            <w:r w:rsidR="002C33FE">
              <w:rPr>
                <w:rFonts w:ascii="Cambria" w:hAnsi="Cambria"/>
                <w:sz w:val="22"/>
                <w:szCs w:val="22"/>
              </w:rPr>
              <w:t>We document these issues in our Risk and Issue Log until the items are fully addressed an</w:t>
            </w:r>
            <w:r w:rsidR="00472E92">
              <w:rPr>
                <w:rFonts w:ascii="Cambria" w:hAnsi="Cambria"/>
                <w:sz w:val="22"/>
                <w:szCs w:val="22"/>
              </w:rPr>
              <w:t>d corrected or acceptable risk is accepted by company leadership.</w:t>
            </w:r>
          </w:p>
        </w:tc>
      </w:tr>
    </w:tbl>
    <w:p w14:paraId="039AA73E" w14:textId="77777777" w:rsidR="00EE7AF1" w:rsidRPr="00B22328" w:rsidRDefault="00EE7AF1" w:rsidP="000D52B8">
      <w:pPr>
        <w:rPr>
          <w:rFonts w:ascii="Cambria" w:hAnsi="Cambria"/>
          <w:sz w:val="22"/>
          <w:szCs w:val="22"/>
        </w:rPr>
      </w:pPr>
    </w:p>
    <w:p w14:paraId="630C2036" w14:textId="5C44BF3A" w:rsidR="004F0B55" w:rsidRPr="00B22328" w:rsidRDefault="00396DB7" w:rsidP="00096C9F">
      <w:pPr>
        <w:numPr>
          <w:ilvl w:val="0"/>
          <w:numId w:val="5"/>
        </w:numPr>
        <w:rPr>
          <w:rFonts w:ascii="Cambria" w:hAnsi="Cambria"/>
          <w:sz w:val="22"/>
          <w:szCs w:val="22"/>
        </w:rPr>
      </w:pPr>
      <w:r w:rsidRPr="54F8F6BA">
        <w:rPr>
          <w:rFonts w:ascii="Cambria" w:hAnsi="Cambria"/>
          <w:sz w:val="22"/>
          <w:szCs w:val="22"/>
        </w:rPr>
        <w:t>Are there any security audits conducted by you or an independent company as a part of annual security measure process? Would IDOH and the State of Indiana receive a copy or summary of the security audit results?</w:t>
      </w:r>
      <w:r w:rsidR="6949B664" w:rsidRPr="54F8F6BA">
        <w:rPr>
          <w:rFonts w:ascii="Cambria" w:hAnsi="Cambria"/>
          <w:sz w:val="22"/>
          <w:szCs w:val="22"/>
        </w:rPr>
        <w:t xml:space="preserve"> (IDOH requires an annual audit and submission of audit reports.)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0AE1EAC7" w14:textId="77777777" w:rsidTr="00991172">
        <w:trPr>
          <w:jc w:val="center"/>
        </w:trPr>
        <w:tc>
          <w:tcPr>
            <w:tcW w:w="9567" w:type="dxa"/>
            <w:shd w:val="clear" w:color="auto" w:fill="BDD6EE"/>
          </w:tcPr>
          <w:p w14:paraId="0E44F2DB" w14:textId="3A5BAF30" w:rsidR="00C93320" w:rsidRDefault="00390C1B" w:rsidP="00390C1B">
            <w:pPr>
              <w:rPr>
                <w:rFonts w:ascii="Cambria" w:hAnsi="Cambria"/>
                <w:sz w:val="22"/>
                <w:szCs w:val="22"/>
              </w:rPr>
            </w:pPr>
            <w:r w:rsidRPr="00390C1B">
              <w:rPr>
                <w:rFonts w:ascii="Cambria" w:hAnsi="Cambria"/>
                <w:sz w:val="22"/>
                <w:szCs w:val="22"/>
              </w:rPr>
              <w:t xml:space="preserve">OxBow has contracted with an independent third-party internet security company to provide annual Penetration and Vulnerability assessment.  The results of that testing are reviewed with OxBow IT personnel and recommendations are provided on remediation based on the severity of the findings.  OxBow has never had a </w:t>
            </w:r>
            <w:r w:rsidR="00472E92">
              <w:rPr>
                <w:rFonts w:ascii="Cambria" w:hAnsi="Cambria"/>
                <w:sz w:val="22"/>
                <w:szCs w:val="22"/>
              </w:rPr>
              <w:t>critical</w:t>
            </w:r>
            <w:r w:rsidRPr="00390C1B">
              <w:rPr>
                <w:rFonts w:ascii="Cambria" w:hAnsi="Cambria"/>
                <w:sz w:val="22"/>
                <w:szCs w:val="22"/>
              </w:rPr>
              <w:t xml:space="preserve"> risk finding but still addresses all findings using Risk Management processes and makes changes to the software as needed to eliminate or mitigate any security risks.</w:t>
            </w:r>
          </w:p>
          <w:p w14:paraId="66D0AA8A" w14:textId="77777777" w:rsidR="00390C1B" w:rsidRDefault="00390C1B" w:rsidP="00390C1B">
            <w:pPr>
              <w:rPr>
                <w:rFonts w:ascii="Cambria" w:hAnsi="Cambria"/>
                <w:sz w:val="22"/>
                <w:szCs w:val="22"/>
              </w:rPr>
            </w:pPr>
          </w:p>
          <w:p w14:paraId="586DB86D" w14:textId="2C51C7C3" w:rsidR="00390C1B" w:rsidRDefault="00390C1B" w:rsidP="00390C1B">
            <w:pPr>
              <w:rPr>
                <w:rFonts w:ascii="Cambria" w:hAnsi="Cambria"/>
                <w:sz w:val="22"/>
                <w:szCs w:val="22"/>
              </w:rPr>
            </w:pPr>
            <w:r>
              <w:rPr>
                <w:rFonts w:ascii="Cambria" w:hAnsi="Cambria"/>
                <w:sz w:val="22"/>
                <w:szCs w:val="22"/>
              </w:rPr>
              <w:t>The Indiana DOH can be provided audit results</w:t>
            </w:r>
            <w:r w:rsidR="00F34309">
              <w:rPr>
                <w:rFonts w:ascii="Cambria" w:hAnsi="Cambria"/>
                <w:sz w:val="22"/>
                <w:szCs w:val="22"/>
              </w:rPr>
              <w:t xml:space="preserve"> with a signed NDA</w:t>
            </w:r>
            <w:r w:rsidR="00E51198">
              <w:rPr>
                <w:rFonts w:ascii="Cambria" w:hAnsi="Cambria"/>
                <w:sz w:val="22"/>
                <w:szCs w:val="22"/>
              </w:rPr>
              <w:t xml:space="preserve">.  OxBow is also contracted with another independent third-party compliance company to </w:t>
            </w:r>
            <w:r w:rsidR="00AF26DA">
              <w:rPr>
                <w:rFonts w:ascii="Cambria" w:hAnsi="Cambria"/>
                <w:sz w:val="22"/>
                <w:szCs w:val="22"/>
              </w:rPr>
              <w:t>assess our posture and provide a letter of attestation regarding our controls and systems in place.  We are currently going through this with them now</w:t>
            </w:r>
            <w:r w:rsidR="00C02D1F">
              <w:rPr>
                <w:rFonts w:ascii="Cambria" w:hAnsi="Cambria"/>
                <w:sz w:val="22"/>
                <w:szCs w:val="22"/>
              </w:rPr>
              <w:t>.</w:t>
            </w:r>
          </w:p>
          <w:p w14:paraId="7F701BA8" w14:textId="0DCE9EC8" w:rsidR="00387807" w:rsidRPr="00387807" w:rsidRDefault="00387807" w:rsidP="00390C1B">
            <w:pPr>
              <w:rPr>
                <w:rFonts w:ascii="Cambria" w:hAnsi="Cambria"/>
                <w:color w:val="FF0000"/>
                <w:sz w:val="22"/>
                <w:szCs w:val="22"/>
              </w:rPr>
            </w:pPr>
          </w:p>
        </w:tc>
      </w:tr>
    </w:tbl>
    <w:p w14:paraId="2D47782A" w14:textId="77777777" w:rsidR="00BB24A1" w:rsidRPr="00B22328" w:rsidRDefault="00BB24A1" w:rsidP="00903A23">
      <w:pPr>
        <w:rPr>
          <w:rFonts w:ascii="Cambria" w:hAnsi="Cambria"/>
          <w:sz w:val="22"/>
          <w:szCs w:val="22"/>
        </w:rPr>
      </w:pPr>
    </w:p>
    <w:p w14:paraId="2A6107B4" w14:textId="34FA6814" w:rsidR="00BB24A1" w:rsidRPr="00B22328" w:rsidRDefault="00DF6EC6" w:rsidP="00096C9F">
      <w:pPr>
        <w:numPr>
          <w:ilvl w:val="0"/>
          <w:numId w:val="5"/>
        </w:numPr>
        <w:rPr>
          <w:rFonts w:ascii="Cambria" w:hAnsi="Cambria"/>
          <w:sz w:val="22"/>
          <w:szCs w:val="22"/>
        </w:rPr>
      </w:pPr>
      <w:r w:rsidRPr="00B22328">
        <w:rPr>
          <w:rFonts w:ascii="Cambria" w:hAnsi="Cambria"/>
          <w:sz w:val="22"/>
          <w:szCs w:val="22"/>
        </w:rPr>
        <w:t>Describe how, or if, the web</w:t>
      </w:r>
      <w:r w:rsidR="00EB4782">
        <w:rPr>
          <w:rFonts w:ascii="Cambria" w:hAnsi="Cambria"/>
          <w:sz w:val="22"/>
          <w:szCs w:val="22"/>
        </w:rPr>
        <w:t>-</w:t>
      </w:r>
      <w:r w:rsidRPr="00B22328">
        <w:rPr>
          <w:rFonts w:ascii="Cambria" w:hAnsi="Cambria"/>
          <w:sz w:val="22"/>
          <w:szCs w:val="22"/>
        </w:rPr>
        <w:t xml:space="preserve">based system compatible with mobile devices and tablets. Describe any </w:t>
      </w:r>
      <w:r w:rsidRPr="00B22328">
        <w:rPr>
          <w:rFonts w:ascii="Cambria" w:hAnsi="Cambria"/>
          <w:sz w:val="22"/>
          <w:szCs w:val="22"/>
        </w:rPr>
        <w:lastRenderedPageBreak/>
        <w:t>limitations that exist when mobile technology is used to access and use the system.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C68184F" w14:textId="77777777" w:rsidTr="00BF657B">
        <w:trPr>
          <w:jc w:val="center"/>
        </w:trPr>
        <w:tc>
          <w:tcPr>
            <w:tcW w:w="9567" w:type="dxa"/>
            <w:shd w:val="clear" w:color="auto" w:fill="BDD6EE"/>
          </w:tcPr>
          <w:p w14:paraId="3080E2B4" w14:textId="57933BE3" w:rsidR="00C93320" w:rsidRDefault="00B85B3F" w:rsidP="00C02D1F">
            <w:pPr>
              <w:rPr>
                <w:rFonts w:ascii="Cambria" w:hAnsi="Cambria"/>
                <w:sz w:val="22"/>
                <w:szCs w:val="22"/>
              </w:rPr>
            </w:pPr>
            <w:r>
              <w:rPr>
                <w:rFonts w:ascii="Cambria" w:hAnsi="Cambria"/>
                <w:sz w:val="22"/>
                <w:szCs w:val="22"/>
              </w:rPr>
              <w:t xml:space="preserve">Med-IT® can be accessed through any device which as a compatible web browser.  </w:t>
            </w:r>
            <w:proofErr w:type="gramStart"/>
            <w:r>
              <w:rPr>
                <w:rFonts w:ascii="Cambria" w:hAnsi="Cambria"/>
                <w:sz w:val="22"/>
                <w:szCs w:val="22"/>
              </w:rPr>
              <w:t>However</w:t>
            </w:r>
            <w:proofErr w:type="gramEnd"/>
            <w:r>
              <w:rPr>
                <w:rFonts w:ascii="Cambria" w:hAnsi="Cambria"/>
                <w:sz w:val="22"/>
                <w:szCs w:val="22"/>
              </w:rPr>
              <w:t xml:space="preserve"> the amount of data presented within the application make the use of smaller devices, such as mobile phones ineffective.  OxBow therefore prevents access over phone type devices as an added level of security.</w:t>
            </w:r>
            <w:r w:rsidR="0031618D">
              <w:rPr>
                <w:rFonts w:ascii="Cambria" w:hAnsi="Cambria"/>
                <w:sz w:val="22"/>
                <w:szCs w:val="22"/>
              </w:rPr>
              <w:t xml:space="preserve">  They are completely blocked from accessing the application.</w:t>
            </w:r>
          </w:p>
          <w:p w14:paraId="37C05216" w14:textId="77777777" w:rsidR="00387807" w:rsidRDefault="00387807" w:rsidP="005350A4">
            <w:pPr>
              <w:rPr>
                <w:rFonts w:ascii="Cambria" w:hAnsi="Cambria"/>
                <w:sz w:val="22"/>
                <w:szCs w:val="22"/>
              </w:rPr>
            </w:pPr>
          </w:p>
          <w:p w14:paraId="7E480801" w14:textId="58694C85" w:rsidR="00387807" w:rsidRPr="00387807" w:rsidRDefault="00387807" w:rsidP="005350A4">
            <w:pPr>
              <w:rPr>
                <w:rFonts w:ascii="Cambria" w:hAnsi="Cambria"/>
                <w:color w:val="FF0000"/>
                <w:sz w:val="22"/>
                <w:szCs w:val="22"/>
              </w:rPr>
            </w:pPr>
          </w:p>
        </w:tc>
      </w:tr>
    </w:tbl>
    <w:p w14:paraId="3079519D" w14:textId="05AEFF7E" w:rsidR="00446E1C" w:rsidRDefault="00446E1C" w:rsidP="00BB24A1">
      <w:pPr>
        <w:rPr>
          <w:rFonts w:ascii="Cambria" w:hAnsi="Cambria"/>
          <w:sz w:val="22"/>
          <w:szCs w:val="22"/>
        </w:rPr>
      </w:pPr>
    </w:p>
    <w:p w14:paraId="258C261E" w14:textId="77777777" w:rsidR="00446E1C" w:rsidRDefault="00446E1C">
      <w:pPr>
        <w:widowControl/>
        <w:rPr>
          <w:rFonts w:ascii="Cambria" w:hAnsi="Cambria"/>
          <w:sz w:val="22"/>
          <w:szCs w:val="22"/>
        </w:rPr>
      </w:pPr>
      <w:r>
        <w:rPr>
          <w:rFonts w:ascii="Cambria" w:hAnsi="Cambria"/>
          <w:sz w:val="22"/>
          <w:szCs w:val="22"/>
        </w:rPr>
        <w:br w:type="page"/>
      </w:r>
    </w:p>
    <w:p w14:paraId="2BCA29B6" w14:textId="77777777" w:rsidR="00BB24A1" w:rsidRPr="00B22328" w:rsidRDefault="00BB24A1" w:rsidP="00BB24A1">
      <w:pPr>
        <w:rPr>
          <w:rFonts w:ascii="Cambria" w:hAnsi="Cambria"/>
          <w:sz w:val="22"/>
          <w:szCs w:val="22"/>
        </w:rPr>
      </w:pPr>
    </w:p>
    <w:p w14:paraId="1A86196D" w14:textId="0577957F" w:rsidR="00CB3A50" w:rsidRPr="00B22328" w:rsidRDefault="00C93320" w:rsidP="00096C9F">
      <w:pPr>
        <w:numPr>
          <w:ilvl w:val="0"/>
          <w:numId w:val="5"/>
        </w:numPr>
        <w:rPr>
          <w:rFonts w:ascii="Cambria" w:hAnsi="Cambria"/>
          <w:sz w:val="22"/>
          <w:szCs w:val="22"/>
        </w:rPr>
      </w:pPr>
      <w:r w:rsidRPr="00B22328">
        <w:rPr>
          <w:rStyle w:val="normaltextrun"/>
          <w:rFonts w:ascii="Cambria" w:hAnsi="Cambria"/>
          <w:sz w:val="22"/>
          <w:szCs w:val="22"/>
          <w:shd w:val="clear" w:color="auto" w:fill="FFFFFF"/>
        </w:rPr>
        <w:t>Describe the methods that will be</w:t>
      </w:r>
      <w:r w:rsidR="00EB4782">
        <w:rPr>
          <w:rStyle w:val="normaltextrun"/>
          <w:rFonts w:ascii="Cambria" w:hAnsi="Cambria"/>
          <w:sz w:val="22"/>
          <w:szCs w:val="22"/>
          <w:shd w:val="clear" w:color="auto" w:fill="FFFFFF"/>
        </w:rPr>
        <w:t xml:space="preserve"> </w:t>
      </w:r>
      <w:r w:rsidRPr="00EB4782">
        <w:rPr>
          <w:rStyle w:val="normaltextrun"/>
          <w:rFonts w:ascii="Cambria" w:hAnsi="Cambria"/>
          <w:sz w:val="22"/>
          <w:szCs w:val="22"/>
          <w:shd w:val="clear" w:color="auto" w:fill="FFFFFF"/>
        </w:rPr>
        <w:t>used to</w:t>
      </w:r>
      <w:r w:rsidR="00EB4782">
        <w:rPr>
          <w:rStyle w:val="normaltextrun"/>
          <w:rFonts w:ascii="Cambria" w:hAnsi="Cambria"/>
          <w:sz w:val="22"/>
          <w:szCs w:val="22"/>
          <w:u w:val="single"/>
          <w:shd w:val="clear" w:color="auto" w:fill="FFFFFF"/>
        </w:rPr>
        <w:t xml:space="preserve"> </w:t>
      </w:r>
      <w:r w:rsidRPr="00B22328">
        <w:rPr>
          <w:rStyle w:val="normaltextrun"/>
          <w:rFonts w:ascii="Cambria" w:hAnsi="Cambria"/>
          <w:sz w:val="22"/>
          <w:szCs w:val="22"/>
          <w:shd w:val="clear" w:color="auto" w:fill="FFFFFF"/>
        </w:rPr>
        <w:t>maintain the clinical provider</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 xml:space="preserve">agreements and add new providers as they join the IN-BCCP and Indiana </w:t>
      </w:r>
      <w:r w:rsidRPr="00EB4782">
        <w:rPr>
          <w:rStyle w:val="normaltextrun"/>
          <w:rFonts w:ascii="Cambria" w:hAnsi="Cambria"/>
          <w:sz w:val="22"/>
          <w:szCs w:val="22"/>
          <w:shd w:val="clear" w:color="auto" w:fill="FFFFFF"/>
        </w:rPr>
        <w:t>WISEWOMAN</w:t>
      </w:r>
      <w:r w:rsidR="00EB4782">
        <w:rPr>
          <w:rStyle w:val="normaltextrun"/>
          <w:rFonts w:ascii="Cambria" w:hAnsi="Cambria"/>
          <w:sz w:val="22"/>
          <w:szCs w:val="22"/>
          <w:shd w:val="clear" w:color="auto" w:fill="FFFFFF"/>
        </w:rPr>
        <w:t xml:space="preserve"> </w:t>
      </w:r>
      <w:r w:rsidRPr="00EB4782">
        <w:rPr>
          <w:rStyle w:val="normaltextrun"/>
          <w:rFonts w:ascii="Cambria" w:hAnsi="Cambria"/>
          <w:sz w:val="22"/>
          <w:szCs w:val="22"/>
          <w:shd w:val="clear" w:color="auto" w:fill="FFFFFF"/>
        </w:rPr>
        <w:t>Program.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4B89B0EE" w14:textId="77777777" w:rsidTr="0073705F">
        <w:trPr>
          <w:jc w:val="center"/>
        </w:trPr>
        <w:tc>
          <w:tcPr>
            <w:tcW w:w="9567" w:type="dxa"/>
            <w:shd w:val="clear" w:color="auto" w:fill="BDD6EE"/>
          </w:tcPr>
          <w:p w14:paraId="08117696" w14:textId="2396E01F" w:rsidR="004C0851" w:rsidRDefault="00B67064" w:rsidP="0073705F">
            <w:pPr>
              <w:rPr>
                <w:rFonts w:ascii="Cambria" w:hAnsi="Cambria"/>
                <w:sz w:val="22"/>
                <w:szCs w:val="22"/>
              </w:rPr>
            </w:pPr>
            <w:r>
              <w:rPr>
                <w:rFonts w:ascii="Cambria" w:hAnsi="Cambria"/>
                <w:sz w:val="22"/>
                <w:szCs w:val="22"/>
              </w:rPr>
              <w:t>Med-IT® provides data entry screens specifically designed for managing provider information.  State administrators will simply create a new provider record and indicate various pieces of information such as points of contact, contract numbers, types of services provided (Breast/Cervical/WISEWOMAN), types of billing they can submit (Global/Professional/Technical components, etc.), other information as needed.</w:t>
            </w:r>
          </w:p>
          <w:p w14:paraId="6E20CD6A" w14:textId="7B7558A3" w:rsidR="00B67064" w:rsidRDefault="00B67064" w:rsidP="0073705F">
            <w:pPr>
              <w:rPr>
                <w:rFonts w:ascii="Cambria" w:hAnsi="Cambria"/>
                <w:sz w:val="22"/>
                <w:szCs w:val="22"/>
              </w:rPr>
            </w:pPr>
          </w:p>
          <w:p w14:paraId="76523A0B" w14:textId="6DDAEE06" w:rsidR="004C0851" w:rsidRPr="00B22328" w:rsidRDefault="00B67064" w:rsidP="0073705F">
            <w:pPr>
              <w:rPr>
                <w:rFonts w:ascii="Cambria" w:hAnsi="Cambria"/>
                <w:sz w:val="22"/>
                <w:szCs w:val="22"/>
              </w:rPr>
            </w:pPr>
            <w:r>
              <w:rPr>
                <w:rFonts w:ascii="Cambria" w:hAnsi="Cambria"/>
                <w:sz w:val="22"/>
                <w:szCs w:val="22"/>
              </w:rPr>
              <w:t xml:space="preserve">Providers are never deleted from the system. </w:t>
            </w:r>
            <w:proofErr w:type="gramStart"/>
            <w:r>
              <w:rPr>
                <w:rFonts w:ascii="Cambria" w:hAnsi="Cambria"/>
                <w:sz w:val="22"/>
                <w:szCs w:val="22"/>
              </w:rPr>
              <w:t>Instead</w:t>
            </w:r>
            <w:proofErr w:type="gramEnd"/>
            <w:r>
              <w:rPr>
                <w:rFonts w:ascii="Cambria" w:hAnsi="Cambria"/>
                <w:sz w:val="22"/>
                <w:szCs w:val="22"/>
              </w:rPr>
              <w:t xml:space="preserve"> their status is changed to Inactive.  This way, there is a record of clients seen by specific providers even if they are no longer active in the program.</w:t>
            </w:r>
          </w:p>
        </w:tc>
      </w:tr>
    </w:tbl>
    <w:p w14:paraId="3DF2D91C" w14:textId="77777777" w:rsidR="00CB3A50" w:rsidRPr="00B22328" w:rsidRDefault="00CB3A50" w:rsidP="00C93320">
      <w:pPr>
        <w:rPr>
          <w:rFonts w:ascii="Cambria" w:hAnsi="Cambria"/>
          <w:sz w:val="22"/>
          <w:szCs w:val="22"/>
        </w:rPr>
      </w:pPr>
    </w:p>
    <w:p w14:paraId="25DC80C5" w14:textId="23870DD4" w:rsidR="00CB3A50" w:rsidRPr="00B22328" w:rsidRDefault="00442095" w:rsidP="00096C9F">
      <w:pPr>
        <w:numPr>
          <w:ilvl w:val="0"/>
          <w:numId w:val="5"/>
        </w:numPr>
        <w:rPr>
          <w:rFonts w:ascii="Cambria" w:hAnsi="Cambria"/>
          <w:sz w:val="22"/>
          <w:szCs w:val="22"/>
        </w:rPr>
      </w:pPr>
      <w:r w:rsidRPr="00B22328">
        <w:rPr>
          <w:rStyle w:val="normaltextrun"/>
          <w:rFonts w:ascii="Cambria" w:hAnsi="Cambria"/>
          <w:sz w:val="22"/>
          <w:szCs w:val="22"/>
          <w:shd w:val="clear" w:color="auto" w:fill="FFFFFF"/>
        </w:rPr>
        <w:t>Describe methods that will be used to coordinate with</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the</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claim</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reimbursement</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provider if the function is performed elsewhere.</w:t>
      </w:r>
      <w:r w:rsidRPr="00B22328">
        <w:rPr>
          <w:rStyle w:val="eop"/>
          <w:rFonts w:ascii="Cambria" w:hAnsi="Cambria"/>
          <w:sz w:val="22"/>
          <w:szCs w:val="22"/>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1D49A12" w14:textId="77777777" w:rsidTr="0073705F">
        <w:trPr>
          <w:jc w:val="center"/>
        </w:trPr>
        <w:tc>
          <w:tcPr>
            <w:tcW w:w="9567" w:type="dxa"/>
            <w:shd w:val="clear" w:color="auto" w:fill="BDD6EE"/>
          </w:tcPr>
          <w:p w14:paraId="44DE98D4" w14:textId="55637845" w:rsidR="00791266" w:rsidRPr="00B22328" w:rsidRDefault="00B67064" w:rsidP="0073705F">
            <w:pPr>
              <w:rPr>
                <w:rFonts w:ascii="Cambria" w:hAnsi="Cambria"/>
                <w:sz w:val="22"/>
                <w:szCs w:val="22"/>
              </w:rPr>
            </w:pPr>
            <w:r>
              <w:rPr>
                <w:rFonts w:ascii="Cambria" w:hAnsi="Cambria"/>
                <w:sz w:val="22"/>
                <w:szCs w:val="22"/>
              </w:rPr>
              <w:t xml:space="preserve">OxBow has experience with interacting with disbursement agencies using a variety of means.  The most automated process, and one we hope to help Indiana implement, uses established state disbursement departments with Med-IT® providing disbursement details </w:t>
            </w:r>
            <w:r w:rsidR="005974CB">
              <w:rPr>
                <w:rFonts w:ascii="Cambria" w:hAnsi="Cambria"/>
                <w:sz w:val="22"/>
                <w:szCs w:val="22"/>
              </w:rPr>
              <w:t>in a file that can be placed in a secure folder for import into the state system.  Other implementations involved creation of a CSV (Excel format) file sent securely to an outside payment agency, creation of paper or PDF invoices sent to the payment agency for manual entry into their system.</w:t>
            </w:r>
          </w:p>
          <w:p w14:paraId="2A99CE77" w14:textId="6409D7BD" w:rsidR="00791266" w:rsidRDefault="00791266" w:rsidP="0073705F">
            <w:pPr>
              <w:rPr>
                <w:rFonts w:ascii="Cambria" w:hAnsi="Cambria"/>
                <w:sz w:val="22"/>
                <w:szCs w:val="22"/>
              </w:rPr>
            </w:pPr>
          </w:p>
          <w:p w14:paraId="69926FB6" w14:textId="6EE5792B" w:rsidR="00791266" w:rsidRPr="005974CB" w:rsidRDefault="005974CB" w:rsidP="0073705F">
            <w:pPr>
              <w:rPr>
                <w:rFonts w:ascii="Cambria" w:hAnsi="Cambria"/>
                <w:color w:val="FF0000"/>
                <w:sz w:val="22"/>
                <w:szCs w:val="22"/>
              </w:rPr>
            </w:pPr>
            <w:r>
              <w:rPr>
                <w:rFonts w:ascii="Cambria" w:hAnsi="Cambria"/>
                <w:sz w:val="22"/>
                <w:szCs w:val="22"/>
              </w:rPr>
              <w:t xml:space="preserve">OxBow will work with the Indiana DOH to find the most effective, in terms of both processes and cost, and could include OxBow managing claim reimbursement.  </w:t>
            </w:r>
          </w:p>
        </w:tc>
      </w:tr>
    </w:tbl>
    <w:p w14:paraId="609701FF" w14:textId="77777777" w:rsidR="00CB3A50" w:rsidRPr="00B22328" w:rsidRDefault="00CB3A50" w:rsidP="00791266">
      <w:pPr>
        <w:rPr>
          <w:rFonts w:ascii="Cambria" w:hAnsi="Cambria"/>
          <w:sz w:val="22"/>
          <w:szCs w:val="22"/>
        </w:rPr>
      </w:pPr>
    </w:p>
    <w:p w14:paraId="68A5B15F" w14:textId="1744DDE9" w:rsidR="00D814C8" w:rsidRPr="00B22328" w:rsidRDefault="00D814C8" w:rsidP="00096C9F">
      <w:pPr>
        <w:numPr>
          <w:ilvl w:val="0"/>
          <w:numId w:val="5"/>
        </w:numPr>
        <w:rPr>
          <w:rFonts w:ascii="Cambria" w:hAnsi="Cambria"/>
          <w:sz w:val="22"/>
          <w:szCs w:val="22"/>
        </w:rPr>
      </w:pPr>
      <w:r w:rsidRPr="00B22328">
        <w:rPr>
          <w:rFonts w:ascii="Cambria" w:hAnsi="Cambria"/>
          <w:sz w:val="22"/>
          <w:szCs w:val="22"/>
        </w:rPr>
        <w:t xml:space="preserve">Describe methods that will be used to coordinate with </w:t>
      </w:r>
      <w:r w:rsidR="002F125E" w:rsidRPr="00B22328">
        <w:rPr>
          <w:rFonts w:ascii="Cambria" w:hAnsi="Cambria"/>
          <w:sz w:val="22"/>
          <w:szCs w:val="22"/>
        </w:rPr>
        <w:t xml:space="preserve">the data management </w:t>
      </w:r>
      <w:r w:rsidRPr="00B22328">
        <w:rPr>
          <w:rFonts w:ascii="Cambria" w:hAnsi="Cambria"/>
          <w:sz w:val="22"/>
          <w:szCs w:val="22"/>
        </w:rPr>
        <w:t>provider if the function is performed elsewhere.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76C674DB" w14:textId="77777777" w:rsidTr="00A77E9E">
        <w:trPr>
          <w:jc w:val="center"/>
        </w:trPr>
        <w:tc>
          <w:tcPr>
            <w:tcW w:w="9567" w:type="dxa"/>
            <w:shd w:val="clear" w:color="auto" w:fill="BDD6EE"/>
          </w:tcPr>
          <w:p w14:paraId="379270D7" w14:textId="3C9C5CCF" w:rsidR="00D814C8" w:rsidRDefault="005974CB" w:rsidP="00A77E9E">
            <w:pPr>
              <w:rPr>
                <w:rFonts w:ascii="Cambria" w:hAnsi="Cambria"/>
                <w:sz w:val="22"/>
                <w:szCs w:val="22"/>
              </w:rPr>
            </w:pPr>
            <w:r>
              <w:rPr>
                <w:rFonts w:ascii="Cambria" w:hAnsi="Cambria"/>
                <w:sz w:val="22"/>
                <w:szCs w:val="22"/>
              </w:rPr>
              <w:t>OxBow provides data management functions so the only coordination needed will be between OxBow and the IDOH data manager(s).</w:t>
            </w:r>
          </w:p>
          <w:p w14:paraId="07FFAE18" w14:textId="390CBFA9" w:rsidR="00F95781" w:rsidRPr="00C919A3" w:rsidRDefault="00F95781" w:rsidP="00A77E9E">
            <w:pPr>
              <w:rPr>
                <w:rFonts w:ascii="Cambria" w:hAnsi="Cambria"/>
                <w:color w:val="FF0000"/>
                <w:sz w:val="22"/>
                <w:szCs w:val="22"/>
              </w:rPr>
            </w:pPr>
          </w:p>
        </w:tc>
      </w:tr>
    </w:tbl>
    <w:p w14:paraId="367DE0DB" w14:textId="77777777" w:rsidR="00D814C8" w:rsidRPr="00B22328" w:rsidRDefault="00D814C8" w:rsidP="00D814C8">
      <w:pPr>
        <w:rPr>
          <w:rFonts w:ascii="Cambria" w:hAnsi="Cambria"/>
          <w:sz w:val="22"/>
          <w:szCs w:val="22"/>
        </w:rPr>
      </w:pPr>
    </w:p>
    <w:p w14:paraId="2E0548F8" w14:textId="05F5C369" w:rsidR="00FE4042" w:rsidRPr="00B22328" w:rsidRDefault="002F3C9E" w:rsidP="00096C9F">
      <w:pPr>
        <w:numPr>
          <w:ilvl w:val="0"/>
          <w:numId w:val="5"/>
        </w:numPr>
        <w:rPr>
          <w:rStyle w:val="normaltextrun"/>
          <w:rFonts w:ascii="Cambria" w:hAnsi="Cambria"/>
          <w:sz w:val="22"/>
          <w:szCs w:val="22"/>
        </w:rPr>
      </w:pPr>
      <w:r w:rsidRPr="00B22328">
        <w:rPr>
          <w:rStyle w:val="normaltextrun"/>
          <w:rFonts w:ascii="Cambria" w:hAnsi="Cambria"/>
          <w:sz w:val="22"/>
          <w:szCs w:val="22"/>
          <w:shd w:val="clear" w:color="auto" w:fill="FFFFFF"/>
        </w:rPr>
        <w:t>Describe the</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process by which consent is verified and maintained in an electronic system, if any.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0BE7D391" w14:textId="77777777" w:rsidTr="0073705F">
        <w:trPr>
          <w:jc w:val="center"/>
        </w:trPr>
        <w:tc>
          <w:tcPr>
            <w:tcW w:w="9567" w:type="dxa"/>
            <w:shd w:val="clear" w:color="auto" w:fill="BDD6EE"/>
          </w:tcPr>
          <w:p w14:paraId="6C8AB75A" w14:textId="5E4EC6D0" w:rsidR="002F3C9E" w:rsidRDefault="00C919A3" w:rsidP="0073705F">
            <w:pPr>
              <w:rPr>
                <w:rFonts w:ascii="Cambria" w:hAnsi="Cambria"/>
                <w:sz w:val="22"/>
                <w:szCs w:val="22"/>
              </w:rPr>
            </w:pPr>
            <w:r>
              <w:rPr>
                <w:rFonts w:ascii="Cambria" w:hAnsi="Cambria"/>
                <w:sz w:val="22"/>
                <w:szCs w:val="22"/>
              </w:rPr>
              <w:t>OxBow has helped our various customers record client consent through the Eligibility page.  Options have included:</w:t>
            </w:r>
          </w:p>
          <w:p w14:paraId="0F2DFDE5" w14:textId="180B4873" w:rsidR="00C919A3" w:rsidRDefault="00C919A3" w:rsidP="00C919A3">
            <w:pPr>
              <w:pStyle w:val="ListParagraph"/>
              <w:numPr>
                <w:ilvl w:val="0"/>
                <w:numId w:val="20"/>
              </w:numPr>
              <w:rPr>
                <w:rFonts w:ascii="Cambria" w:hAnsi="Cambria"/>
                <w:sz w:val="22"/>
                <w:szCs w:val="22"/>
              </w:rPr>
            </w:pPr>
            <w:r>
              <w:rPr>
                <w:rFonts w:ascii="Cambria" w:hAnsi="Cambria"/>
                <w:sz w:val="22"/>
                <w:szCs w:val="22"/>
              </w:rPr>
              <w:t>Recording a simply Yes/No for if consent was obtained</w:t>
            </w:r>
          </w:p>
          <w:p w14:paraId="03E712C3" w14:textId="02DCDAF0" w:rsidR="00C919A3" w:rsidRDefault="00C919A3" w:rsidP="00C919A3">
            <w:pPr>
              <w:pStyle w:val="ListParagraph"/>
              <w:numPr>
                <w:ilvl w:val="0"/>
                <w:numId w:val="20"/>
              </w:numPr>
              <w:rPr>
                <w:rFonts w:ascii="Cambria" w:hAnsi="Cambria"/>
                <w:sz w:val="22"/>
                <w:szCs w:val="22"/>
              </w:rPr>
            </w:pPr>
            <w:r>
              <w:rPr>
                <w:rFonts w:ascii="Cambria" w:hAnsi="Cambria"/>
                <w:sz w:val="22"/>
                <w:szCs w:val="22"/>
              </w:rPr>
              <w:t>Record if consent was written/verbal in person/verbal over the phone</w:t>
            </w:r>
          </w:p>
          <w:p w14:paraId="6DC7D458" w14:textId="72A7829E" w:rsidR="00C919A3" w:rsidRDefault="00C919A3" w:rsidP="00C919A3">
            <w:pPr>
              <w:pStyle w:val="ListParagraph"/>
              <w:numPr>
                <w:ilvl w:val="0"/>
                <w:numId w:val="20"/>
              </w:numPr>
              <w:rPr>
                <w:rFonts w:ascii="Cambria" w:hAnsi="Cambria"/>
                <w:sz w:val="22"/>
                <w:szCs w:val="22"/>
              </w:rPr>
            </w:pPr>
            <w:r>
              <w:rPr>
                <w:rFonts w:ascii="Cambria" w:hAnsi="Cambria"/>
                <w:sz w:val="22"/>
                <w:szCs w:val="22"/>
              </w:rPr>
              <w:t>Record the date of the consent</w:t>
            </w:r>
          </w:p>
          <w:p w14:paraId="20A8EF0F" w14:textId="4EA2456B" w:rsidR="002F3C9E" w:rsidRPr="00C919A3" w:rsidRDefault="00C919A3" w:rsidP="0073705F">
            <w:pPr>
              <w:pStyle w:val="ListParagraph"/>
              <w:numPr>
                <w:ilvl w:val="0"/>
                <w:numId w:val="20"/>
              </w:numPr>
              <w:rPr>
                <w:rFonts w:ascii="Cambria" w:hAnsi="Cambria"/>
                <w:sz w:val="22"/>
                <w:szCs w:val="22"/>
              </w:rPr>
            </w:pPr>
            <w:r>
              <w:rPr>
                <w:rFonts w:ascii="Cambria" w:hAnsi="Cambria"/>
                <w:sz w:val="22"/>
                <w:szCs w:val="22"/>
              </w:rPr>
              <w:t>Upload a copy of a signed consent for inclusion in the client record.</w:t>
            </w:r>
          </w:p>
        </w:tc>
      </w:tr>
    </w:tbl>
    <w:p w14:paraId="0B42C1F6" w14:textId="77777777" w:rsidR="002F3C9E" w:rsidRPr="00B22328" w:rsidRDefault="002F3C9E" w:rsidP="002F3C9E">
      <w:pPr>
        <w:ind w:left="720"/>
        <w:rPr>
          <w:rFonts w:ascii="Cambria" w:hAnsi="Cambria"/>
          <w:sz w:val="22"/>
          <w:szCs w:val="22"/>
        </w:rPr>
      </w:pPr>
    </w:p>
    <w:p w14:paraId="0DB38BED" w14:textId="57608CC5" w:rsidR="001206E3" w:rsidRPr="00B22328" w:rsidRDefault="001206E3" w:rsidP="00096C9F">
      <w:pPr>
        <w:numPr>
          <w:ilvl w:val="0"/>
          <w:numId w:val="5"/>
        </w:numPr>
        <w:rPr>
          <w:rFonts w:ascii="Cambria" w:hAnsi="Cambria"/>
          <w:sz w:val="22"/>
          <w:szCs w:val="22"/>
        </w:rPr>
      </w:pPr>
      <w:r w:rsidRPr="00B22328">
        <w:rPr>
          <w:rFonts w:ascii="Cambria" w:hAnsi="Cambria"/>
          <w:sz w:val="22"/>
          <w:szCs w:val="22"/>
        </w:rPr>
        <w:t xml:space="preserve">Describe the process flow related to </w:t>
      </w:r>
      <w:r w:rsidR="00AB4898" w:rsidRPr="00B22328">
        <w:rPr>
          <w:rFonts w:ascii="Cambria" w:hAnsi="Cambria"/>
          <w:sz w:val="22"/>
          <w:szCs w:val="22"/>
        </w:rPr>
        <w:t>reimbursing</w:t>
      </w:r>
      <w:r w:rsidRPr="00B22328">
        <w:rPr>
          <w:rFonts w:ascii="Cambria" w:hAnsi="Cambria"/>
          <w:sz w:val="22"/>
          <w:szCs w:val="22"/>
        </w:rPr>
        <w:t xml:space="preserve"> clinical providers for services rendered.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B10B69E" w14:textId="77777777" w:rsidTr="00A77E9E">
        <w:trPr>
          <w:jc w:val="center"/>
        </w:trPr>
        <w:tc>
          <w:tcPr>
            <w:tcW w:w="9567" w:type="dxa"/>
            <w:shd w:val="clear" w:color="auto" w:fill="BDD6EE"/>
          </w:tcPr>
          <w:p w14:paraId="3E2FD82C" w14:textId="77777777" w:rsidR="00C919A3" w:rsidRPr="00C919A3" w:rsidRDefault="00C919A3" w:rsidP="00C919A3">
            <w:pPr>
              <w:rPr>
                <w:rFonts w:ascii="Cambria" w:hAnsi="Cambria"/>
                <w:sz w:val="22"/>
                <w:szCs w:val="22"/>
              </w:rPr>
            </w:pPr>
            <w:r w:rsidRPr="00C919A3">
              <w:rPr>
                <w:rFonts w:ascii="Cambria" w:hAnsi="Cambria"/>
                <w:sz w:val="22"/>
                <w:szCs w:val="22"/>
              </w:rPr>
              <w:t xml:space="preserve">One of the driving factors in developing the system now known as Med-IT® was the integration of billing support into the data system.  As a result of OxBow’s carefully engineered solution, there are multiple methods for entering and managing claims.  Users may manually enter claims as part of the data entry process or as a separate data entry step.  However, many Med-IT® subscribers use the automated claim import functions available within the system.  Med-IT® </w:t>
            </w:r>
            <w:proofErr w:type="gramStart"/>
            <w:r w:rsidRPr="00C919A3">
              <w:rPr>
                <w:rFonts w:ascii="Cambria" w:hAnsi="Cambria"/>
                <w:sz w:val="22"/>
                <w:szCs w:val="22"/>
              </w:rPr>
              <w:t>is capable of importing</w:t>
            </w:r>
            <w:proofErr w:type="gramEnd"/>
            <w:r w:rsidRPr="00C919A3">
              <w:rPr>
                <w:rFonts w:ascii="Cambria" w:hAnsi="Cambria"/>
                <w:sz w:val="22"/>
                <w:szCs w:val="22"/>
              </w:rPr>
              <w:t xml:space="preserve"> claims in electronic format.  Claims are submitted using the national standard 837 Health Care Claim format.  Med-IT® imports claims, matches them to existing clients, and formats the claims for processing.</w:t>
            </w:r>
          </w:p>
          <w:p w14:paraId="06E46B6F" w14:textId="77777777" w:rsidR="007B4808" w:rsidRDefault="007B4808" w:rsidP="00C919A3">
            <w:pPr>
              <w:rPr>
                <w:rFonts w:ascii="Cambria" w:hAnsi="Cambria"/>
                <w:sz w:val="22"/>
                <w:szCs w:val="22"/>
              </w:rPr>
            </w:pPr>
          </w:p>
          <w:p w14:paraId="4C84D6A4" w14:textId="16FD1A3E" w:rsidR="00C919A3" w:rsidRPr="00C919A3" w:rsidRDefault="00C919A3" w:rsidP="00C919A3">
            <w:pPr>
              <w:rPr>
                <w:rFonts w:ascii="Cambria" w:hAnsi="Cambria"/>
                <w:sz w:val="22"/>
                <w:szCs w:val="22"/>
              </w:rPr>
            </w:pPr>
            <w:r w:rsidRPr="00C919A3">
              <w:rPr>
                <w:rFonts w:ascii="Cambria" w:hAnsi="Cambria"/>
                <w:sz w:val="22"/>
                <w:szCs w:val="22"/>
              </w:rPr>
              <w:t xml:space="preserve">Adjudication of claims involves numerous verification and validation steps to ensure required supporting documentation is present in the system, sufficient funding is available to pay the claim, and only approved services are authorized payment.  Programs use various tools within Med-IT® </w:t>
            </w:r>
            <w:r w:rsidRPr="00C919A3">
              <w:rPr>
                <w:rFonts w:ascii="Cambria" w:hAnsi="Cambria"/>
                <w:sz w:val="22"/>
                <w:szCs w:val="22"/>
              </w:rPr>
              <w:lastRenderedPageBreak/>
              <w:t>to allocate funding across providers and identifying which funding sources are used to reimburse which services.  Med-IT® supports the use of blended funding, allowing programs to mix state, private, and federal funding to stretch the impact they can have across their community while still ensuring they do not over-spend available funds.</w:t>
            </w:r>
          </w:p>
          <w:p w14:paraId="2F19418B" w14:textId="76F44F3A" w:rsidR="007B4808" w:rsidRDefault="007B4808" w:rsidP="00C919A3">
            <w:pPr>
              <w:rPr>
                <w:rFonts w:ascii="Cambria" w:hAnsi="Cambria"/>
                <w:sz w:val="22"/>
                <w:szCs w:val="22"/>
              </w:rPr>
            </w:pPr>
          </w:p>
          <w:p w14:paraId="15906D31" w14:textId="4184FDC8" w:rsidR="007B4808" w:rsidRDefault="007B4808" w:rsidP="00C919A3">
            <w:pPr>
              <w:rPr>
                <w:rFonts w:ascii="Cambria" w:hAnsi="Cambria"/>
                <w:sz w:val="22"/>
                <w:szCs w:val="22"/>
              </w:rPr>
            </w:pPr>
            <w:r>
              <w:rPr>
                <w:rFonts w:ascii="Cambria" w:hAnsi="Cambria"/>
                <w:sz w:val="22"/>
                <w:szCs w:val="22"/>
              </w:rPr>
              <w:t>Authorization of claims is a two-step process.  The adjudication process described above is the first step and many programs allow their providers to run the authorization report to identify claims that are being held awaiting supporting documentation.</w:t>
            </w:r>
          </w:p>
          <w:p w14:paraId="2608C0F8" w14:textId="38DF9F5E" w:rsidR="007B4808" w:rsidRDefault="007B4808" w:rsidP="00C919A3">
            <w:pPr>
              <w:rPr>
                <w:rFonts w:ascii="Cambria" w:hAnsi="Cambria"/>
                <w:sz w:val="22"/>
                <w:szCs w:val="22"/>
              </w:rPr>
            </w:pPr>
          </w:p>
          <w:p w14:paraId="75F1B89B" w14:textId="547C95DB" w:rsidR="007B4808" w:rsidRDefault="007B4808" w:rsidP="00C919A3">
            <w:pPr>
              <w:rPr>
                <w:rFonts w:ascii="Cambria" w:hAnsi="Cambria"/>
                <w:sz w:val="22"/>
                <w:szCs w:val="22"/>
              </w:rPr>
            </w:pPr>
            <w:r>
              <w:rPr>
                <w:rFonts w:ascii="Cambria" w:hAnsi="Cambria"/>
                <w:sz w:val="22"/>
                <w:szCs w:val="22"/>
              </w:rPr>
              <w:t>State authorized users are allowed to proceed to the second step which is the actual authorization of claims which pass the authorization step.  During this process claim payment details are recorded, claims are marked as processed, invoice reports are generated, and external interface files are create as needed for exporting to payment agencies.</w:t>
            </w:r>
          </w:p>
          <w:p w14:paraId="4F35EE90" w14:textId="77777777" w:rsidR="007B4808" w:rsidRDefault="007B4808" w:rsidP="00C919A3">
            <w:pPr>
              <w:rPr>
                <w:rFonts w:ascii="Cambria" w:hAnsi="Cambria"/>
                <w:sz w:val="22"/>
                <w:szCs w:val="22"/>
              </w:rPr>
            </w:pPr>
          </w:p>
          <w:p w14:paraId="27A75FBE" w14:textId="4A8DD0F8" w:rsidR="00494ED1" w:rsidRPr="00C919A3" w:rsidRDefault="00C919A3" w:rsidP="00C919A3">
            <w:pPr>
              <w:rPr>
                <w:rFonts w:ascii="Cambria" w:hAnsi="Cambria"/>
                <w:sz w:val="22"/>
                <w:szCs w:val="22"/>
              </w:rPr>
            </w:pPr>
            <w:r w:rsidRPr="00C919A3">
              <w:rPr>
                <w:rFonts w:ascii="Cambria" w:hAnsi="Cambria"/>
                <w:sz w:val="22"/>
                <w:szCs w:val="22"/>
              </w:rPr>
              <w:t>Numerous standard reports enable subscribers to monitor provider spending, fund balances, pending claims, and in-kind or matching amounts.</w:t>
            </w:r>
          </w:p>
        </w:tc>
      </w:tr>
    </w:tbl>
    <w:p w14:paraId="7DE60A29" w14:textId="77777777" w:rsidR="00AB4898" w:rsidRPr="00B22328" w:rsidRDefault="00AB4898" w:rsidP="00AB4898">
      <w:pPr>
        <w:ind w:left="720"/>
        <w:rPr>
          <w:rFonts w:ascii="Cambria" w:hAnsi="Cambria"/>
          <w:sz w:val="22"/>
          <w:szCs w:val="22"/>
        </w:rPr>
      </w:pPr>
    </w:p>
    <w:p w14:paraId="7BAD52D4" w14:textId="1866B353" w:rsidR="00494ED1" w:rsidRPr="00B22328" w:rsidRDefault="00494ED1" w:rsidP="00096C9F">
      <w:pPr>
        <w:numPr>
          <w:ilvl w:val="0"/>
          <w:numId w:val="5"/>
        </w:numPr>
        <w:rPr>
          <w:rStyle w:val="eop"/>
          <w:rFonts w:ascii="Cambria" w:hAnsi="Cambria"/>
          <w:sz w:val="22"/>
          <w:szCs w:val="22"/>
        </w:rPr>
      </w:pPr>
      <w:r w:rsidRPr="00B22328">
        <w:rPr>
          <w:rStyle w:val="normaltextrun"/>
          <w:rFonts w:ascii="Cambria" w:hAnsi="Cambria"/>
          <w:sz w:val="22"/>
          <w:szCs w:val="22"/>
          <w:shd w:val="clear" w:color="auto" w:fill="FFFFFF"/>
        </w:rPr>
        <w:t>Describe how</w:t>
      </w:r>
      <w:r w:rsidR="00AC5454">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files will be provided for data requests and/or data management.</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Describe</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how users would query</w:t>
      </w:r>
      <w:r w:rsidR="73841484" w:rsidRPr="00B22328">
        <w:rPr>
          <w:rStyle w:val="normaltextrun"/>
          <w:rFonts w:ascii="Cambria" w:hAnsi="Cambria"/>
          <w:sz w:val="22"/>
          <w:szCs w:val="22"/>
          <w:shd w:val="clear" w:color="auto" w:fill="FFFFFF"/>
        </w:rPr>
        <w:t>/ ad hoc reports in</w:t>
      </w:r>
      <w:r w:rsidRPr="00B22328">
        <w:rPr>
          <w:rStyle w:val="normaltextrun"/>
          <w:rFonts w:ascii="Cambria" w:hAnsi="Cambria"/>
          <w:sz w:val="22"/>
          <w:szCs w:val="22"/>
          <w:shd w:val="clear" w:color="auto" w:fill="FFFFFF"/>
        </w:rPr>
        <w:t xml:space="preserve"> the system</w:t>
      </w:r>
      <w:r w:rsidRPr="00EB4782">
        <w:rPr>
          <w:rStyle w:val="normaltextrun"/>
          <w:rFonts w:ascii="Cambria" w:hAnsi="Cambria"/>
          <w:sz w:val="22"/>
          <w:szCs w:val="22"/>
          <w:shd w:val="clear" w:color="auto" w:fill="FFFFFF"/>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1755FA9A" w14:textId="77777777" w:rsidTr="0073705F">
        <w:trPr>
          <w:jc w:val="center"/>
        </w:trPr>
        <w:tc>
          <w:tcPr>
            <w:tcW w:w="9567" w:type="dxa"/>
            <w:shd w:val="clear" w:color="auto" w:fill="BDD6EE"/>
          </w:tcPr>
          <w:p w14:paraId="0BEFAA53" w14:textId="2D090354" w:rsidR="00C43B3C" w:rsidRDefault="00495210" w:rsidP="00495210">
            <w:pPr>
              <w:pStyle w:val="ListParagraph"/>
              <w:ind w:left="0"/>
              <w:rPr>
                <w:rFonts w:ascii="Cambria" w:hAnsi="Cambria"/>
                <w:sz w:val="22"/>
                <w:szCs w:val="22"/>
              </w:rPr>
            </w:pPr>
            <w:r>
              <w:rPr>
                <w:rFonts w:ascii="Cambria" w:hAnsi="Cambria"/>
                <w:sz w:val="22"/>
                <w:szCs w:val="22"/>
              </w:rPr>
              <w:t>All reports in Med-IT® allow export of results in PDF or CSV (Comma Separated Values – readable in Excel) format.  State administrators also have the option of exporting any/all underlying data tables in full or part in CSV format at any time.  Query output is in CSV format and can be saved or opened in Excel as soon as you run the query.</w:t>
            </w:r>
          </w:p>
          <w:p w14:paraId="1371D376" w14:textId="10CA02D4" w:rsidR="00495210" w:rsidRDefault="00495210" w:rsidP="00495210">
            <w:pPr>
              <w:pStyle w:val="ListParagraph"/>
              <w:ind w:left="0"/>
              <w:rPr>
                <w:rFonts w:ascii="Cambria" w:hAnsi="Cambria"/>
                <w:sz w:val="22"/>
                <w:szCs w:val="22"/>
              </w:rPr>
            </w:pPr>
          </w:p>
          <w:p w14:paraId="6F11C240" w14:textId="13A02760" w:rsidR="00C43B3C" w:rsidRPr="00705E8D" w:rsidRDefault="00495210" w:rsidP="00705E8D">
            <w:pPr>
              <w:pStyle w:val="ListParagraph"/>
              <w:ind w:left="0"/>
              <w:rPr>
                <w:rFonts w:ascii="Cambria" w:hAnsi="Cambria"/>
                <w:sz w:val="22"/>
                <w:szCs w:val="22"/>
              </w:rPr>
            </w:pPr>
            <w:r>
              <w:rPr>
                <w:rFonts w:ascii="Cambria" w:hAnsi="Cambria"/>
                <w:sz w:val="22"/>
                <w:szCs w:val="22"/>
              </w:rPr>
              <w:t xml:space="preserve">Users, with access to the ad hoc query tool in Med-IT®, can write and/or run existing queries.  Queries use Structured Query Language (SQL) for the commands.  For </w:t>
            </w:r>
            <w:proofErr w:type="gramStart"/>
            <w:r>
              <w:rPr>
                <w:rFonts w:ascii="Cambria" w:hAnsi="Cambria"/>
                <w:sz w:val="22"/>
                <w:szCs w:val="22"/>
              </w:rPr>
              <w:t>security</w:t>
            </w:r>
            <w:proofErr w:type="gramEnd"/>
            <w:r>
              <w:rPr>
                <w:rFonts w:ascii="Cambria" w:hAnsi="Cambria"/>
                <w:sz w:val="22"/>
                <w:szCs w:val="22"/>
              </w:rPr>
              <w:t xml:space="preserve"> sake, only selection queries can be run through Med-IT®.  Queries which could update or delete data can only be executed by certain OxBow System Administrators.</w:t>
            </w:r>
          </w:p>
        </w:tc>
      </w:tr>
    </w:tbl>
    <w:p w14:paraId="587BA868" w14:textId="77777777" w:rsidR="00C43B3C" w:rsidRPr="00B22328" w:rsidRDefault="00C43B3C" w:rsidP="00C43B3C">
      <w:pPr>
        <w:ind w:left="720"/>
        <w:rPr>
          <w:rFonts w:ascii="Cambria" w:hAnsi="Cambria"/>
          <w:sz w:val="22"/>
          <w:szCs w:val="22"/>
        </w:rPr>
      </w:pPr>
    </w:p>
    <w:p w14:paraId="0CA9A843" w14:textId="6E4E4C8B" w:rsidR="00C43B3C" w:rsidRPr="00B22328" w:rsidRDefault="00447295" w:rsidP="00096C9F">
      <w:pPr>
        <w:numPr>
          <w:ilvl w:val="0"/>
          <w:numId w:val="5"/>
        </w:numPr>
        <w:rPr>
          <w:rStyle w:val="eop"/>
          <w:rFonts w:ascii="Cambria" w:hAnsi="Cambria"/>
          <w:sz w:val="22"/>
          <w:szCs w:val="22"/>
        </w:rPr>
      </w:pPr>
      <w:r w:rsidRPr="00B22328">
        <w:rPr>
          <w:rStyle w:val="normaltextrun"/>
          <w:rFonts w:ascii="Cambria" w:hAnsi="Cambria"/>
          <w:sz w:val="22"/>
          <w:szCs w:val="22"/>
          <w:shd w:val="clear" w:color="auto" w:fill="FFFFFF"/>
        </w:rPr>
        <w:t>Describe</w:t>
      </w:r>
      <w:r w:rsidR="00EB4782">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 xml:space="preserve">any relevant experience in submitting electronic data to federal funding agencies. Describe any experience in submitting </w:t>
      </w:r>
      <w:r w:rsidR="00493D0B">
        <w:rPr>
          <w:rStyle w:val="normaltextrun"/>
          <w:rFonts w:ascii="Cambria" w:hAnsi="Cambria"/>
          <w:sz w:val="22"/>
          <w:szCs w:val="22"/>
          <w:shd w:val="clear" w:color="auto" w:fill="FFFFFF"/>
        </w:rPr>
        <w:t>Minimum Data Element(s) (</w:t>
      </w:r>
      <w:r w:rsidRPr="00B22328">
        <w:rPr>
          <w:rStyle w:val="normaltextrun"/>
          <w:rFonts w:ascii="Cambria" w:hAnsi="Cambria"/>
          <w:sz w:val="22"/>
          <w:szCs w:val="22"/>
          <w:shd w:val="clear" w:color="auto" w:fill="FFFFFF"/>
        </w:rPr>
        <w:t>MDE</w:t>
      </w:r>
      <w:r w:rsidR="00493D0B">
        <w:rPr>
          <w:rStyle w:val="normaltextrun"/>
          <w:rFonts w:ascii="Cambria" w:hAnsi="Cambria"/>
          <w:sz w:val="22"/>
          <w:szCs w:val="22"/>
          <w:shd w:val="clear" w:color="auto" w:fill="FFFFFF"/>
        </w:rPr>
        <w:t>)</w:t>
      </w:r>
      <w:r w:rsidRPr="00B22328">
        <w:rPr>
          <w:rStyle w:val="normaltextrun"/>
          <w:rFonts w:ascii="Cambria" w:hAnsi="Cambria"/>
          <w:sz w:val="22"/>
          <w:szCs w:val="22"/>
          <w:shd w:val="clear" w:color="auto" w:fill="FFFFFF"/>
        </w:rPr>
        <w:t xml:space="preserve"> data to the CDC.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3BA23FAF" w14:textId="77777777" w:rsidTr="0073705F">
        <w:trPr>
          <w:jc w:val="center"/>
        </w:trPr>
        <w:tc>
          <w:tcPr>
            <w:tcW w:w="9567" w:type="dxa"/>
            <w:shd w:val="clear" w:color="auto" w:fill="BDD6EE"/>
          </w:tcPr>
          <w:p w14:paraId="77B41BA4" w14:textId="77621D58" w:rsidR="00447295" w:rsidRDefault="00705E8D" w:rsidP="00705E8D">
            <w:pPr>
              <w:pStyle w:val="ListParagraph"/>
              <w:ind w:left="0"/>
              <w:rPr>
                <w:rFonts w:ascii="Cambria" w:hAnsi="Cambria"/>
                <w:sz w:val="22"/>
                <w:szCs w:val="22"/>
              </w:rPr>
            </w:pPr>
            <w:r>
              <w:rPr>
                <w:rFonts w:ascii="Cambria" w:hAnsi="Cambria"/>
                <w:sz w:val="22"/>
                <w:szCs w:val="22"/>
              </w:rPr>
              <w:t>Med-IT® exports claim data to several state fiscal offices to facilitate their reimbursement for claims to their providers.  These are custom solutions designed to closely integrate with these state systems.</w:t>
            </w:r>
          </w:p>
          <w:p w14:paraId="0A0CC204" w14:textId="267BCF79" w:rsidR="00705E8D" w:rsidRDefault="00705E8D" w:rsidP="00705E8D">
            <w:pPr>
              <w:pStyle w:val="ListParagraph"/>
              <w:ind w:left="0"/>
              <w:rPr>
                <w:rFonts w:ascii="Cambria" w:hAnsi="Cambria"/>
                <w:sz w:val="22"/>
                <w:szCs w:val="22"/>
              </w:rPr>
            </w:pPr>
          </w:p>
          <w:p w14:paraId="5A0F27FB" w14:textId="77777777" w:rsidR="00705E8D" w:rsidRPr="00705E8D" w:rsidRDefault="00705E8D" w:rsidP="00705E8D">
            <w:pPr>
              <w:rPr>
                <w:rFonts w:ascii="Cambria" w:hAnsi="Cambria"/>
                <w:sz w:val="22"/>
                <w:szCs w:val="22"/>
              </w:rPr>
            </w:pPr>
            <w:r w:rsidRPr="00705E8D">
              <w:rPr>
                <w:rFonts w:ascii="Cambria" w:hAnsi="Cambria"/>
                <w:sz w:val="22"/>
                <w:szCs w:val="22"/>
              </w:rPr>
              <w:t xml:space="preserve">One of the key values </w:t>
            </w:r>
            <w:proofErr w:type="gramStart"/>
            <w:r w:rsidRPr="00705E8D">
              <w:rPr>
                <w:rFonts w:ascii="Cambria" w:hAnsi="Cambria"/>
                <w:sz w:val="22"/>
                <w:szCs w:val="22"/>
              </w:rPr>
              <w:t>OxBow</w:t>
            </w:r>
            <w:proofErr w:type="gramEnd"/>
            <w:r w:rsidRPr="00705E8D">
              <w:rPr>
                <w:rFonts w:ascii="Cambria" w:hAnsi="Cambria"/>
                <w:sz w:val="22"/>
                <w:szCs w:val="22"/>
              </w:rPr>
              <w:t xml:space="preserve"> provides to our customer base is our extensive background in ensuring complete and accurate MDE files for submittal to CDC.  Over the years, OxBow has helped customers submit 490 NBCCEDP MDE files and 132 WISEWOMAN MDE files.  OxBow has experience with every version of the NBCCEDP and WISEWOMAN MDE file that has ever been defined, including handling data conversion when dictated by major changes in MDE format.</w:t>
            </w:r>
          </w:p>
          <w:p w14:paraId="23069766" w14:textId="77777777" w:rsidR="00705E8D" w:rsidRDefault="00705E8D" w:rsidP="00705E8D">
            <w:pPr>
              <w:pStyle w:val="ListParagraph"/>
              <w:ind w:left="0"/>
              <w:rPr>
                <w:rFonts w:ascii="Cambria" w:hAnsi="Cambria"/>
                <w:sz w:val="22"/>
                <w:szCs w:val="22"/>
              </w:rPr>
            </w:pPr>
          </w:p>
          <w:p w14:paraId="25D01AD6" w14:textId="3AF01B04" w:rsidR="00447295" w:rsidRPr="00B22328" w:rsidRDefault="00705E8D" w:rsidP="00705E8D">
            <w:pPr>
              <w:pStyle w:val="ListParagraph"/>
              <w:ind w:left="0"/>
              <w:rPr>
                <w:rFonts w:ascii="Cambria" w:hAnsi="Cambria"/>
                <w:sz w:val="22"/>
                <w:szCs w:val="22"/>
              </w:rPr>
            </w:pPr>
            <w:r w:rsidRPr="00705E8D">
              <w:rPr>
                <w:rFonts w:ascii="Cambria" w:hAnsi="Cambria"/>
                <w:sz w:val="22"/>
                <w:szCs w:val="22"/>
              </w:rPr>
              <w:t>Real-time MDE Edit checks are integrated into the Med-IT® system allowing users to know at the point of data entry if the client’s screening information is complete and accurate with respect to the MDE requirements.  Various reports and utilities provide streamlined methodologies for data review and cleanup without the need to export the MDE file for error checking.</w:t>
            </w:r>
          </w:p>
        </w:tc>
      </w:tr>
    </w:tbl>
    <w:p w14:paraId="58CC3E3C" w14:textId="77777777" w:rsidR="00447295" w:rsidRPr="00B22328" w:rsidRDefault="00447295" w:rsidP="00447295">
      <w:pPr>
        <w:rPr>
          <w:rStyle w:val="eop"/>
          <w:rFonts w:ascii="Cambria" w:hAnsi="Cambria"/>
          <w:sz w:val="22"/>
          <w:szCs w:val="22"/>
        </w:rPr>
      </w:pPr>
    </w:p>
    <w:p w14:paraId="3B169ABE" w14:textId="77777777" w:rsidR="002E117E" w:rsidRPr="00B22328" w:rsidRDefault="002E117E" w:rsidP="009C3DB6">
      <w:pPr>
        <w:rPr>
          <w:rStyle w:val="eop"/>
          <w:rFonts w:ascii="Cambria" w:hAnsi="Cambria"/>
          <w:sz w:val="22"/>
          <w:szCs w:val="22"/>
        </w:rPr>
      </w:pPr>
    </w:p>
    <w:p w14:paraId="5C69714A" w14:textId="38C33752" w:rsidR="002F1726" w:rsidRPr="00B22328" w:rsidRDefault="002F1726" w:rsidP="00096C9F">
      <w:pPr>
        <w:numPr>
          <w:ilvl w:val="0"/>
          <w:numId w:val="5"/>
        </w:numPr>
        <w:rPr>
          <w:rStyle w:val="eop"/>
          <w:rFonts w:ascii="Cambria" w:hAnsi="Cambria"/>
          <w:sz w:val="22"/>
          <w:szCs w:val="22"/>
        </w:rPr>
      </w:pPr>
      <w:r w:rsidRPr="00B22328">
        <w:rPr>
          <w:rStyle w:val="normaltextrun"/>
          <w:rFonts w:ascii="Cambria" w:hAnsi="Cambria"/>
          <w:sz w:val="22"/>
          <w:szCs w:val="22"/>
          <w:shd w:val="clear" w:color="auto" w:fill="FFFFFF"/>
        </w:rPr>
        <w:t>Describe system capacity, if any, for bi-directional</w:t>
      </w:r>
      <w:r w:rsidR="009C3DB6">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communication between state staff, regional coordinators</w:t>
      </w:r>
      <w:r w:rsidR="721417F4" w:rsidRPr="00B22328">
        <w:rPr>
          <w:rStyle w:val="normaltextrun"/>
          <w:rFonts w:ascii="Cambria" w:hAnsi="Cambria"/>
          <w:sz w:val="22"/>
          <w:szCs w:val="22"/>
          <w:shd w:val="clear" w:color="auto" w:fill="FFFFFF"/>
        </w:rPr>
        <w:t>, nurse consultants,</w:t>
      </w:r>
      <w:r w:rsidRPr="00B22328">
        <w:rPr>
          <w:rStyle w:val="normaltextrun"/>
          <w:rFonts w:ascii="Cambria" w:hAnsi="Cambria"/>
          <w:sz w:val="22"/>
          <w:szCs w:val="22"/>
          <w:shd w:val="clear" w:color="auto" w:fill="FFFFFF"/>
        </w:rPr>
        <w:t xml:space="preserve"> and clinical providers.</w:t>
      </w:r>
      <w:r w:rsidR="001311E8" w:rsidRPr="00B22328">
        <w:rPr>
          <w:rStyle w:val="normaltextrun"/>
          <w:rFonts w:ascii="Cambria" w:hAnsi="Cambria"/>
          <w:sz w:val="22"/>
          <w:szCs w:val="22"/>
          <w:shd w:val="clear" w:color="auto" w:fill="FFFFFF"/>
        </w:rPr>
        <w:t xml:space="preserve">  This is especially pertinent for data collection, </w:t>
      </w:r>
      <w:r w:rsidR="00AC5454">
        <w:rPr>
          <w:rStyle w:val="normaltextrun"/>
          <w:rFonts w:ascii="Cambria" w:hAnsi="Cambria"/>
          <w:sz w:val="22"/>
          <w:szCs w:val="22"/>
          <w:shd w:val="clear" w:color="auto" w:fill="FFFFFF"/>
        </w:rPr>
        <w:t xml:space="preserve">however, </w:t>
      </w:r>
      <w:r w:rsidR="001311E8" w:rsidRPr="00B22328">
        <w:rPr>
          <w:rStyle w:val="normaltextrun"/>
          <w:rFonts w:ascii="Cambria" w:hAnsi="Cambria"/>
          <w:sz w:val="22"/>
          <w:szCs w:val="22"/>
          <w:shd w:val="clear" w:color="auto" w:fill="FFFFFF"/>
        </w:rPr>
        <w:t>status of claims and claim payment should also be included in the answer.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651D086B" w14:textId="77777777" w:rsidTr="0073705F">
        <w:trPr>
          <w:jc w:val="center"/>
        </w:trPr>
        <w:tc>
          <w:tcPr>
            <w:tcW w:w="9567" w:type="dxa"/>
            <w:shd w:val="clear" w:color="auto" w:fill="BDD6EE"/>
          </w:tcPr>
          <w:p w14:paraId="0979F0D7" w14:textId="62F56908" w:rsidR="002F1726" w:rsidRDefault="00705E8D" w:rsidP="00705E8D">
            <w:pPr>
              <w:pStyle w:val="ListParagraph"/>
              <w:ind w:left="0"/>
              <w:rPr>
                <w:rFonts w:ascii="Cambria" w:hAnsi="Cambria"/>
                <w:sz w:val="22"/>
                <w:szCs w:val="22"/>
              </w:rPr>
            </w:pPr>
            <w:r>
              <w:rPr>
                <w:rFonts w:ascii="Cambria" w:hAnsi="Cambria"/>
                <w:sz w:val="22"/>
                <w:szCs w:val="22"/>
              </w:rPr>
              <w:t xml:space="preserve">Med-IT®’s </w:t>
            </w:r>
            <w:proofErr w:type="gramStart"/>
            <w:r>
              <w:rPr>
                <w:rFonts w:ascii="Cambria" w:hAnsi="Cambria"/>
                <w:sz w:val="22"/>
                <w:szCs w:val="22"/>
              </w:rPr>
              <w:t>role based</w:t>
            </w:r>
            <w:proofErr w:type="gramEnd"/>
            <w:r>
              <w:rPr>
                <w:rFonts w:ascii="Cambria" w:hAnsi="Cambria"/>
                <w:sz w:val="22"/>
                <w:szCs w:val="22"/>
              </w:rPr>
              <w:t xml:space="preserve"> access allows state administrators to define roles which limit a user’s ability to enter data as well as which clients a user may see.  This allows customers to allow access to Med-</w:t>
            </w:r>
            <w:r>
              <w:rPr>
                <w:rFonts w:ascii="Cambria" w:hAnsi="Cambria"/>
                <w:sz w:val="22"/>
                <w:szCs w:val="22"/>
              </w:rPr>
              <w:lastRenderedPageBreak/>
              <w:t xml:space="preserve">IT® to their various </w:t>
            </w:r>
            <w:r w:rsidR="00FB0E4C">
              <w:rPr>
                <w:rFonts w:ascii="Cambria" w:hAnsi="Cambria"/>
                <w:sz w:val="22"/>
                <w:szCs w:val="22"/>
              </w:rPr>
              <w:t>staff, coordinators, patient navigators, clinical providers, etc. knowing that these users will see only the data needed for their job and that data integrity is protected.</w:t>
            </w:r>
          </w:p>
          <w:p w14:paraId="7BCB3CD5" w14:textId="3EE9AAEB" w:rsidR="00FB0E4C" w:rsidRDefault="00FB0E4C" w:rsidP="00705E8D">
            <w:pPr>
              <w:pStyle w:val="ListParagraph"/>
              <w:ind w:left="0"/>
              <w:rPr>
                <w:rFonts w:ascii="Cambria" w:hAnsi="Cambria"/>
                <w:sz w:val="22"/>
                <w:szCs w:val="22"/>
              </w:rPr>
            </w:pPr>
          </w:p>
          <w:p w14:paraId="2F157457" w14:textId="5C48C86B" w:rsidR="009E5A77" w:rsidRPr="009E5A77" w:rsidRDefault="00FB0E4C" w:rsidP="009E5A77">
            <w:pPr>
              <w:pStyle w:val="ListParagraph"/>
              <w:ind w:left="0"/>
              <w:rPr>
                <w:rFonts w:ascii="Cambria" w:hAnsi="Cambria"/>
                <w:sz w:val="22"/>
                <w:szCs w:val="22"/>
              </w:rPr>
            </w:pPr>
            <w:proofErr w:type="gramStart"/>
            <w:r>
              <w:rPr>
                <w:rFonts w:ascii="Cambria" w:hAnsi="Cambria"/>
                <w:sz w:val="22"/>
                <w:szCs w:val="22"/>
              </w:rPr>
              <w:t>Typically</w:t>
            </w:r>
            <w:proofErr w:type="gramEnd"/>
            <w:r>
              <w:rPr>
                <w:rFonts w:ascii="Cambria" w:hAnsi="Cambria"/>
                <w:sz w:val="22"/>
                <w:szCs w:val="22"/>
              </w:rPr>
              <w:t xml:space="preserve"> we see providers using Med-IT® to check on the status of submitted claims and claim payments, running reports to gage if they are meeting target screening goals, obtaining lists of missing documentation, generating lists of clients who are due for their next screening/diagnostic services, etc.</w:t>
            </w:r>
          </w:p>
        </w:tc>
      </w:tr>
    </w:tbl>
    <w:p w14:paraId="5E1243FA" w14:textId="166463A7" w:rsidR="00446E1C" w:rsidRDefault="00446E1C" w:rsidP="002F1726">
      <w:pPr>
        <w:ind w:left="720"/>
        <w:rPr>
          <w:rFonts w:ascii="Cambria" w:hAnsi="Cambria"/>
          <w:sz w:val="22"/>
          <w:szCs w:val="22"/>
        </w:rPr>
      </w:pPr>
    </w:p>
    <w:p w14:paraId="244FC8E6" w14:textId="77777777" w:rsidR="00446E1C" w:rsidRDefault="00446E1C">
      <w:pPr>
        <w:widowControl/>
        <w:rPr>
          <w:rFonts w:ascii="Cambria" w:hAnsi="Cambria"/>
          <w:sz w:val="22"/>
          <w:szCs w:val="22"/>
        </w:rPr>
      </w:pPr>
      <w:r>
        <w:rPr>
          <w:rFonts w:ascii="Cambria" w:hAnsi="Cambria"/>
          <w:sz w:val="22"/>
          <w:szCs w:val="22"/>
        </w:rPr>
        <w:br w:type="page"/>
      </w:r>
    </w:p>
    <w:p w14:paraId="5C7883C7" w14:textId="77777777" w:rsidR="002F1726" w:rsidRPr="00B22328" w:rsidRDefault="002F1726" w:rsidP="002F1726">
      <w:pPr>
        <w:ind w:left="720"/>
        <w:rPr>
          <w:rFonts w:ascii="Cambria" w:hAnsi="Cambria"/>
          <w:sz w:val="22"/>
          <w:szCs w:val="22"/>
        </w:rPr>
      </w:pPr>
    </w:p>
    <w:p w14:paraId="6829D738" w14:textId="72E4D937" w:rsidR="00AB4898" w:rsidRPr="00B22328" w:rsidRDefault="00AB4898" w:rsidP="00096C9F">
      <w:pPr>
        <w:numPr>
          <w:ilvl w:val="0"/>
          <w:numId w:val="5"/>
        </w:numPr>
        <w:rPr>
          <w:rFonts w:ascii="Cambria" w:hAnsi="Cambria"/>
          <w:sz w:val="22"/>
          <w:szCs w:val="22"/>
        </w:rPr>
      </w:pPr>
      <w:r w:rsidRPr="54F8F6BA">
        <w:rPr>
          <w:rFonts w:ascii="Cambria" w:hAnsi="Cambria"/>
          <w:sz w:val="22"/>
          <w:szCs w:val="22"/>
        </w:rPr>
        <w:t>Describe how patient experience will be improved by using this vendor. Describe how clinical providers experiences will be improved by using this vendor. Describe how staff experience will be improved by using this vendor.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E87DD00" w14:textId="77777777" w:rsidTr="00A77E9E">
        <w:trPr>
          <w:jc w:val="center"/>
        </w:trPr>
        <w:tc>
          <w:tcPr>
            <w:tcW w:w="9567" w:type="dxa"/>
            <w:shd w:val="clear" w:color="auto" w:fill="BDD6EE"/>
          </w:tcPr>
          <w:p w14:paraId="2832676C" w14:textId="0871BFA7" w:rsidR="00AB4898" w:rsidRDefault="009E5A77" w:rsidP="00A77E9E">
            <w:pPr>
              <w:rPr>
                <w:rFonts w:ascii="Cambria" w:hAnsi="Cambria"/>
                <w:sz w:val="22"/>
                <w:szCs w:val="22"/>
              </w:rPr>
            </w:pPr>
            <w:r>
              <w:rPr>
                <w:rFonts w:ascii="Cambria" w:hAnsi="Cambria"/>
                <w:sz w:val="22"/>
                <w:szCs w:val="22"/>
              </w:rPr>
              <w:t xml:space="preserve">The Patient Experience is improved through various reports, such as the follow-up report which alerts clinics and navigators of unresolved abnormal screening results so that clients quickly receive the follow-up care indicated.  They also benefit from </w:t>
            </w:r>
            <w:r w:rsidR="00C3172B">
              <w:rPr>
                <w:rFonts w:ascii="Cambria" w:hAnsi="Cambria"/>
                <w:sz w:val="22"/>
                <w:szCs w:val="22"/>
              </w:rPr>
              <w:t>screening reminders for both routine and follow-up procedures.  Med-IT®’s integrated billing system allows for efficient process of provider claims, reducing the chance of the client being billed for services covered through the program.</w:t>
            </w:r>
          </w:p>
          <w:p w14:paraId="78FDF516" w14:textId="0ED21342" w:rsidR="00C3172B" w:rsidRDefault="00C3172B" w:rsidP="00A77E9E">
            <w:pPr>
              <w:rPr>
                <w:rFonts w:ascii="Cambria" w:hAnsi="Cambria"/>
                <w:sz w:val="22"/>
                <w:szCs w:val="22"/>
              </w:rPr>
            </w:pPr>
          </w:p>
          <w:p w14:paraId="2C397730" w14:textId="7FCE2393" w:rsidR="00C3172B" w:rsidRDefault="00C3172B" w:rsidP="00A77E9E">
            <w:pPr>
              <w:rPr>
                <w:rFonts w:ascii="Cambria" w:hAnsi="Cambria"/>
                <w:sz w:val="22"/>
                <w:szCs w:val="22"/>
              </w:rPr>
            </w:pPr>
            <w:r>
              <w:rPr>
                <w:rFonts w:ascii="Cambria" w:hAnsi="Cambria"/>
                <w:sz w:val="22"/>
                <w:szCs w:val="22"/>
              </w:rPr>
              <w:t xml:space="preserve">The Clinical Experience is improved by allowing providers to quickly and easily input the minimum data needed to ensure complete MDE data as well as ensuring quick adjudication of claims.  Med-IT® includes the option for providers to submit claims electronically, using the same file format they use to submit claims to all major private and government insurance agencies.  Various reports allow them to monitor those clients who are participating in the NBCCEDP and/or WISEWOMAN program and ensure they are meeting not only </w:t>
            </w:r>
            <w:r w:rsidR="00BD3594">
              <w:rPr>
                <w:rFonts w:ascii="Cambria" w:hAnsi="Cambria"/>
                <w:sz w:val="22"/>
                <w:szCs w:val="22"/>
              </w:rPr>
              <w:t>the participation goal, but also meeting the quality standards needed for the state program.  Med-IT® even includes reports which allow providers to identify services they have performed but for which they have not yet submitted a claim.</w:t>
            </w:r>
          </w:p>
          <w:p w14:paraId="22F02FF3" w14:textId="77777777" w:rsidR="00C3172B" w:rsidRPr="00B22328" w:rsidRDefault="00C3172B" w:rsidP="00A77E9E">
            <w:pPr>
              <w:rPr>
                <w:rFonts w:ascii="Cambria" w:hAnsi="Cambria"/>
                <w:sz w:val="22"/>
                <w:szCs w:val="22"/>
              </w:rPr>
            </w:pPr>
          </w:p>
          <w:p w14:paraId="6F3D9E0A" w14:textId="10AA9AD7" w:rsidR="009E5A77" w:rsidRDefault="009E5A77" w:rsidP="009E5A77">
            <w:pPr>
              <w:pStyle w:val="ListParagraph"/>
              <w:ind w:left="-23"/>
              <w:rPr>
                <w:rFonts w:ascii="Cambria" w:hAnsi="Cambria"/>
                <w:sz w:val="22"/>
                <w:szCs w:val="22"/>
              </w:rPr>
            </w:pPr>
            <w:r>
              <w:rPr>
                <w:rFonts w:ascii="Cambria" w:hAnsi="Cambria"/>
                <w:sz w:val="22"/>
                <w:szCs w:val="22"/>
              </w:rPr>
              <w:t xml:space="preserve">Our goal is to provide a system which not only accurately reports your activities in the MDE files, but truly helps </w:t>
            </w:r>
            <w:r w:rsidR="00BD3594">
              <w:rPr>
                <w:rFonts w:ascii="Cambria" w:hAnsi="Cambria"/>
                <w:sz w:val="22"/>
                <w:szCs w:val="22"/>
              </w:rPr>
              <w:t>Indiana’s DOH staff</w:t>
            </w:r>
            <w:r>
              <w:rPr>
                <w:rFonts w:ascii="Cambria" w:hAnsi="Cambria"/>
                <w:sz w:val="22"/>
                <w:szCs w:val="22"/>
              </w:rPr>
              <w:t xml:space="preserve"> focus on the success of your program rather than administrative issues.  </w:t>
            </w:r>
            <w:r w:rsidR="00BD3594">
              <w:rPr>
                <w:rFonts w:ascii="Cambria" w:hAnsi="Cambria"/>
                <w:sz w:val="22"/>
                <w:szCs w:val="22"/>
              </w:rPr>
              <w:t xml:space="preserve">Various standard reports help staff monitor performance indicators, screening rates, and claim status, among other factors in a real-time environment.  </w:t>
            </w:r>
            <w:r>
              <w:rPr>
                <w:rFonts w:ascii="Cambria" w:hAnsi="Cambria"/>
                <w:sz w:val="22"/>
                <w:szCs w:val="22"/>
              </w:rPr>
              <w:t>Reports and features are frequently added at the suggestion of customers to help them better solve common problems.</w:t>
            </w:r>
          </w:p>
          <w:p w14:paraId="29E4D86D" w14:textId="77777777" w:rsidR="009E5A77" w:rsidRDefault="009E5A77" w:rsidP="009E5A77">
            <w:pPr>
              <w:pStyle w:val="ListParagraph"/>
              <w:ind w:left="-23"/>
              <w:rPr>
                <w:rFonts w:ascii="Cambria" w:hAnsi="Cambria"/>
                <w:sz w:val="22"/>
                <w:szCs w:val="22"/>
              </w:rPr>
            </w:pPr>
          </w:p>
          <w:p w14:paraId="30B6592D" w14:textId="2237B88A" w:rsidR="00AC5454" w:rsidRPr="00B22328" w:rsidRDefault="009E5A77" w:rsidP="00BD3594">
            <w:pPr>
              <w:rPr>
                <w:rFonts w:ascii="Cambria" w:hAnsi="Cambria"/>
                <w:sz w:val="22"/>
                <w:szCs w:val="22"/>
              </w:rPr>
            </w:pPr>
            <w:r>
              <w:rPr>
                <w:rFonts w:ascii="Cambria" w:hAnsi="Cambria"/>
                <w:sz w:val="22"/>
                <w:szCs w:val="22"/>
              </w:rPr>
              <w:t>One example is the planned enhancements to support rural/urban/metro designations for clients as well as facilitate program specific focus groups (such as LGBQT, veteran, etc. categories).  OxBow understands the need for these types of capabilities in the upcoming grant and is already proactively working with our customers to be ready to support this.</w:t>
            </w:r>
          </w:p>
        </w:tc>
      </w:tr>
    </w:tbl>
    <w:p w14:paraId="261CEF47" w14:textId="77777777" w:rsidR="00AB4898" w:rsidRPr="00B22328" w:rsidRDefault="00AB4898" w:rsidP="129658D0">
      <w:pPr>
        <w:pStyle w:val="NoSpacing"/>
        <w:rPr>
          <w:highlight w:val="yellow"/>
        </w:rPr>
      </w:pPr>
    </w:p>
    <w:p w14:paraId="12728269" w14:textId="70A1B355" w:rsidR="003C2DB2" w:rsidRPr="00B41BB4" w:rsidRDefault="00693DA0" w:rsidP="129658D0">
      <w:pPr>
        <w:pStyle w:val="NoSpacing"/>
        <w:numPr>
          <w:ilvl w:val="0"/>
          <w:numId w:val="5"/>
        </w:numPr>
        <w:rPr>
          <w:rFonts w:ascii="Cambria" w:hAnsi="Cambria"/>
          <w:sz w:val="22"/>
          <w:szCs w:val="22"/>
        </w:rPr>
      </w:pPr>
      <w:bookmarkStart w:id="3" w:name="_Hlk82510753"/>
      <w:r w:rsidRPr="00B41BB4">
        <w:rPr>
          <w:rFonts w:ascii="Cambria" w:hAnsi="Cambria" w:cs="Segoe UI"/>
          <w:sz w:val="22"/>
          <w:szCs w:val="22"/>
        </w:rPr>
        <w:t>Describe the process to link with the Indiana Cancer Registry for data matching to close open IN-BCCP cases</w:t>
      </w:r>
      <w:r w:rsidRPr="00B41BB4">
        <w:rPr>
          <w:rFonts w:ascii="Cambria" w:hAnsi="Cambria"/>
          <w:sz w:val="22"/>
          <w:szCs w:val="22"/>
        </w:rPr>
        <w:t>. (</w:t>
      </w:r>
      <w:r w:rsidR="00B41BB4" w:rsidRPr="00B41BB4">
        <w:rPr>
          <w:rFonts w:ascii="Cambria" w:hAnsi="Cambria"/>
          <w:sz w:val="22"/>
          <w:szCs w:val="22"/>
        </w:rPr>
        <w:t>N</w:t>
      </w:r>
      <w:r w:rsidRPr="00B41BB4">
        <w:rPr>
          <w:rFonts w:ascii="Cambria" w:hAnsi="Cambria"/>
          <w:sz w:val="22"/>
          <w:szCs w:val="22"/>
        </w:rPr>
        <w:t xml:space="preserve">ote the preferred format for data linkage is </w:t>
      </w:r>
      <w:r w:rsidR="00B41BB4" w:rsidRPr="00B41BB4">
        <w:rPr>
          <w:rFonts w:ascii="Cambria" w:hAnsi="Cambria"/>
          <w:sz w:val="22"/>
          <w:szCs w:val="22"/>
        </w:rPr>
        <w:t>SAS or excel.)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2F30E137" w14:textId="77777777" w:rsidTr="129658D0">
        <w:trPr>
          <w:jc w:val="center"/>
        </w:trPr>
        <w:tc>
          <w:tcPr>
            <w:tcW w:w="9567" w:type="dxa"/>
            <w:shd w:val="clear" w:color="auto" w:fill="BDD6EE" w:themeFill="accent5" w:themeFillTint="66"/>
          </w:tcPr>
          <w:p w14:paraId="30790E93" w14:textId="19D9CF53" w:rsidR="003C2DB2" w:rsidRPr="00B22328" w:rsidRDefault="0055141B" w:rsidP="00A77E9E">
            <w:pPr>
              <w:rPr>
                <w:rFonts w:ascii="Cambria" w:hAnsi="Cambria"/>
                <w:sz w:val="22"/>
                <w:szCs w:val="22"/>
              </w:rPr>
            </w:pPr>
            <w:r>
              <w:rPr>
                <w:rFonts w:ascii="Cambria" w:hAnsi="Cambria"/>
                <w:sz w:val="22"/>
                <w:szCs w:val="22"/>
              </w:rPr>
              <w:t xml:space="preserve">Med-IT® includes a Cancer Registry interface function.  Users can export unmatched </w:t>
            </w:r>
            <w:r w:rsidR="00905AB8">
              <w:rPr>
                <w:rFonts w:ascii="Cambria" w:hAnsi="Cambria"/>
                <w:sz w:val="22"/>
                <w:szCs w:val="22"/>
              </w:rPr>
              <w:t xml:space="preserve">cancer cases in a variety of formats including CSV (Excel).  The Cancer Registry performs the linkage and merges the expected data elements back into the export file.  Med-IT® then imports this file and completes the registry data record.  Any cases which could not be matched are exported the next time the state wants to link to the Registry. </w:t>
            </w:r>
          </w:p>
        </w:tc>
      </w:tr>
      <w:bookmarkEnd w:id="3"/>
    </w:tbl>
    <w:p w14:paraId="5CBB79B3" w14:textId="526EC79D" w:rsidR="129658D0" w:rsidRDefault="129658D0" w:rsidP="129658D0">
      <w:pPr>
        <w:rPr>
          <w:rStyle w:val="normaltextrun"/>
          <w:rFonts w:ascii="Cambria" w:hAnsi="Cambria"/>
          <w:sz w:val="22"/>
          <w:szCs w:val="22"/>
        </w:rPr>
      </w:pPr>
    </w:p>
    <w:p w14:paraId="41DE9370" w14:textId="02EDB75B" w:rsidR="00307321" w:rsidRPr="00B22328" w:rsidRDefault="00307321" w:rsidP="129658D0">
      <w:pPr>
        <w:pStyle w:val="ListParagraph"/>
        <w:numPr>
          <w:ilvl w:val="0"/>
          <w:numId w:val="5"/>
        </w:numPr>
        <w:rPr>
          <w:rStyle w:val="eop"/>
          <w:rFonts w:ascii="Cambria" w:eastAsia="Cambria" w:hAnsi="Cambria" w:cs="Cambria"/>
          <w:sz w:val="22"/>
          <w:szCs w:val="22"/>
        </w:rPr>
      </w:pPr>
      <w:r w:rsidRPr="00B22328">
        <w:rPr>
          <w:rStyle w:val="normaltextrun"/>
          <w:rFonts w:ascii="Cambria" w:hAnsi="Cambria"/>
          <w:sz w:val="22"/>
          <w:szCs w:val="22"/>
          <w:shd w:val="clear" w:color="auto" w:fill="FFFFFF"/>
        </w:rPr>
        <w:t xml:space="preserve">Detail a </w:t>
      </w:r>
      <w:r w:rsidR="22232DF2" w:rsidRPr="00B22328">
        <w:rPr>
          <w:rStyle w:val="normaltextrun"/>
          <w:rFonts w:ascii="Cambria" w:hAnsi="Cambria"/>
          <w:sz w:val="22"/>
          <w:szCs w:val="22"/>
          <w:shd w:val="clear" w:color="auto" w:fill="FFFFFF"/>
        </w:rPr>
        <w:t xml:space="preserve">data </w:t>
      </w:r>
      <w:r w:rsidRPr="00B22328">
        <w:rPr>
          <w:rStyle w:val="normaltextrun"/>
          <w:rFonts w:ascii="Cambria" w:hAnsi="Cambria"/>
          <w:sz w:val="22"/>
          <w:szCs w:val="22"/>
          <w:shd w:val="clear" w:color="auto" w:fill="FFFFFF"/>
        </w:rPr>
        <w:t>migration plan and process</w:t>
      </w:r>
      <w:r w:rsidR="00C61BC4">
        <w:rPr>
          <w:rStyle w:val="normaltextrun"/>
          <w:rFonts w:ascii="Cambria" w:hAnsi="Cambria"/>
          <w:sz w:val="22"/>
          <w:szCs w:val="22"/>
          <w:shd w:val="clear" w:color="auto" w:fill="FFFFFF"/>
        </w:rPr>
        <w:t xml:space="preserve"> </w:t>
      </w:r>
      <w:r w:rsidRPr="00B22328">
        <w:rPr>
          <w:rStyle w:val="normaltextrun"/>
          <w:rFonts w:ascii="Cambria" w:hAnsi="Cambria"/>
          <w:sz w:val="22"/>
          <w:szCs w:val="22"/>
          <w:shd w:val="clear" w:color="auto" w:fill="FFFFFF"/>
        </w:rPr>
        <w:t xml:space="preserve">to move </w:t>
      </w:r>
      <w:r w:rsidR="003B5A16" w:rsidRPr="00B22328">
        <w:rPr>
          <w:rStyle w:val="normaltextrun"/>
          <w:rFonts w:ascii="Cambria" w:hAnsi="Cambria"/>
          <w:sz w:val="22"/>
          <w:szCs w:val="22"/>
          <w:shd w:val="clear" w:color="auto" w:fill="FFFFFF"/>
        </w:rPr>
        <w:t>existing data</w:t>
      </w:r>
      <w:r w:rsidRPr="00B22328">
        <w:rPr>
          <w:rStyle w:val="normaltextrun"/>
          <w:rFonts w:ascii="Cambria" w:hAnsi="Cambria"/>
          <w:sz w:val="22"/>
          <w:szCs w:val="22"/>
          <w:shd w:val="clear" w:color="auto" w:fill="FFFFFF"/>
        </w:rPr>
        <w:t xml:space="preserve"> from the legacy system to another system.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6B494917" w14:textId="77777777" w:rsidTr="0073705F">
        <w:trPr>
          <w:jc w:val="center"/>
        </w:trPr>
        <w:tc>
          <w:tcPr>
            <w:tcW w:w="9567" w:type="dxa"/>
            <w:shd w:val="clear" w:color="auto" w:fill="BDD6EE"/>
          </w:tcPr>
          <w:p w14:paraId="04A7205B" w14:textId="77777777" w:rsidR="00990B6F" w:rsidRPr="00990B6F" w:rsidRDefault="00990B6F" w:rsidP="00990B6F">
            <w:pPr>
              <w:rPr>
                <w:rFonts w:ascii="Cambria" w:hAnsi="Cambria"/>
                <w:sz w:val="22"/>
                <w:szCs w:val="22"/>
              </w:rPr>
            </w:pPr>
            <w:r w:rsidRPr="00990B6F">
              <w:rPr>
                <w:rFonts w:ascii="Cambria" w:hAnsi="Cambria"/>
                <w:sz w:val="22"/>
                <w:szCs w:val="22"/>
              </w:rPr>
              <w:t xml:space="preserve">Our multi-phased approach to the data conversion process, shown in the figure below, effectively addresses the mechanics of the conversion, enables data standardization, and incorporates corrections to meet CDC’s semi-annual Minimum Data Element (MDE) submission requirements.  </w:t>
            </w:r>
          </w:p>
          <w:p w14:paraId="68EC102F" w14:textId="152C6D0D" w:rsidR="003B5A16" w:rsidRPr="00990B6F" w:rsidRDefault="00990B6F" w:rsidP="00990B6F">
            <w:pPr>
              <w:rPr>
                <w:rFonts w:ascii="Cambria" w:hAnsi="Cambria"/>
                <w:sz w:val="22"/>
                <w:szCs w:val="22"/>
              </w:rPr>
            </w:pPr>
            <w:r>
              <w:rPr>
                <w:noProof/>
              </w:rPr>
              <w:lastRenderedPageBreak/>
              <w:drawing>
                <wp:inline distT="0" distB="0" distL="0" distR="0" wp14:anchorId="6460439E" wp14:editId="5C0EF191">
                  <wp:extent cx="5886450" cy="1485900"/>
                  <wp:effectExtent l="0" t="0" r="0" b="0"/>
                  <wp:docPr id="2" name="Picture 2" descr="Data Migration Process for AZ prop rgb3 09042010 v2 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a Migration Process for AZ prop rgb3 09042010 v2 CS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6450" cy="1485900"/>
                          </a:xfrm>
                          <a:prstGeom prst="rect">
                            <a:avLst/>
                          </a:prstGeom>
                          <a:noFill/>
                          <a:ln>
                            <a:noFill/>
                          </a:ln>
                        </pic:spPr>
                      </pic:pic>
                    </a:graphicData>
                  </a:graphic>
                </wp:inline>
              </w:drawing>
            </w:r>
          </w:p>
          <w:p w14:paraId="6838231D" w14:textId="77777777" w:rsidR="00990B6F" w:rsidRPr="00990B6F" w:rsidRDefault="00990B6F" w:rsidP="00990B6F">
            <w:pPr>
              <w:rPr>
                <w:rFonts w:ascii="Cambria" w:hAnsi="Cambria"/>
                <w:sz w:val="22"/>
                <w:szCs w:val="22"/>
              </w:rPr>
            </w:pPr>
            <w:r w:rsidRPr="00990B6F">
              <w:rPr>
                <w:rFonts w:ascii="Cambria" w:hAnsi="Cambria"/>
                <w:sz w:val="22"/>
                <w:szCs w:val="22"/>
              </w:rPr>
              <w:t xml:space="preserve">For quality assurance, we generate an MDE report using converted data to compare against a baseline MDE generated by the Customer’s current system.  OxBow experts verify conversion accuracy by reviewing MDE content, verifying MDE Edit Check results, and comparing frequency of result values.  This is essentially the same comparison performed by the CDC supplied Edit Check application </w:t>
            </w:r>
            <w:proofErr w:type="gramStart"/>
            <w:r w:rsidRPr="00990B6F">
              <w:rPr>
                <w:rFonts w:ascii="Cambria" w:hAnsi="Cambria"/>
                <w:sz w:val="22"/>
                <w:szCs w:val="22"/>
              </w:rPr>
              <w:t>used  during</w:t>
            </w:r>
            <w:proofErr w:type="gramEnd"/>
            <w:r w:rsidRPr="00990B6F">
              <w:rPr>
                <w:rFonts w:ascii="Cambria" w:hAnsi="Cambria"/>
                <w:sz w:val="22"/>
                <w:szCs w:val="22"/>
              </w:rPr>
              <w:t xml:space="preserve"> MDE submission to check data quality and is OxBow’s method of ensuring the Customer’s converted data has been done accurately and will meet MDE reporting quality standards.</w:t>
            </w:r>
          </w:p>
          <w:p w14:paraId="39E480EF" w14:textId="77777777" w:rsidR="00990B6F" w:rsidRDefault="00990B6F" w:rsidP="00990B6F">
            <w:pPr>
              <w:rPr>
                <w:rFonts w:ascii="Cambria" w:hAnsi="Cambria"/>
                <w:sz w:val="22"/>
                <w:szCs w:val="22"/>
              </w:rPr>
            </w:pPr>
          </w:p>
          <w:p w14:paraId="4CA80C71" w14:textId="1CC4830E" w:rsidR="00990B6F" w:rsidRPr="00990B6F" w:rsidRDefault="00990B6F" w:rsidP="00990B6F">
            <w:pPr>
              <w:rPr>
                <w:rFonts w:ascii="Cambria" w:hAnsi="Cambria"/>
                <w:sz w:val="22"/>
                <w:szCs w:val="22"/>
              </w:rPr>
            </w:pPr>
            <w:r w:rsidRPr="00990B6F">
              <w:rPr>
                <w:rFonts w:ascii="Cambria" w:hAnsi="Cambria"/>
                <w:sz w:val="22"/>
                <w:szCs w:val="22"/>
              </w:rPr>
              <w:t xml:space="preserve">An integral aspect of this validation process is a meeting between OxBow’s Data Analyst, the Customer data manager and any other personnel most familiar with the Customer data.  Depending on the scope of the data conversion this may be conducted via webinar or as an onsite meeting at the customer location.  OxBow will work with the Customer to ensure all enrollment, screening, diagnostic, provider and referral documents are correctly captured within Med-IT®.   Once any conversion discrepancies are corrected or explained, an MDE file can then be generated and submitted for CDC verification of the conversion.  </w:t>
            </w:r>
          </w:p>
          <w:p w14:paraId="5BEA2E13" w14:textId="77777777" w:rsidR="00990B6F" w:rsidRDefault="00990B6F" w:rsidP="00990B6F">
            <w:pPr>
              <w:rPr>
                <w:rFonts w:ascii="Cambria" w:hAnsi="Cambria"/>
                <w:sz w:val="22"/>
                <w:szCs w:val="22"/>
              </w:rPr>
            </w:pPr>
          </w:p>
          <w:p w14:paraId="65F21D05" w14:textId="0E332A4B" w:rsidR="00990B6F" w:rsidRPr="00990B6F" w:rsidRDefault="00990B6F" w:rsidP="00990B6F">
            <w:pPr>
              <w:rPr>
                <w:rFonts w:ascii="Cambria" w:hAnsi="Cambria"/>
                <w:sz w:val="22"/>
                <w:szCs w:val="22"/>
              </w:rPr>
            </w:pPr>
            <w:r w:rsidRPr="00990B6F">
              <w:rPr>
                <w:rFonts w:ascii="Cambria" w:hAnsi="Cambria"/>
                <w:sz w:val="22"/>
                <w:szCs w:val="22"/>
              </w:rPr>
              <w:t xml:space="preserve">In our approach, data is converted using two trial runs prior to the final data conversion to test the conversion script and to streamline the conversion process.  This best practice minimizes the time required for final data conversion and </w:t>
            </w:r>
            <w:proofErr w:type="gramStart"/>
            <w:r w:rsidRPr="00990B6F">
              <w:rPr>
                <w:rFonts w:ascii="Cambria" w:hAnsi="Cambria"/>
                <w:sz w:val="22"/>
                <w:szCs w:val="22"/>
              </w:rPr>
              <w:t>cut-over</w:t>
            </w:r>
            <w:proofErr w:type="gramEnd"/>
            <w:r w:rsidRPr="00990B6F">
              <w:rPr>
                <w:rFonts w:ascii="Cambria" w:hAnsi="Cambria"/>
                <w:sz w:val="22"/>
                <w:szCs w:val="22"/>
              </w:rPr>
              <w:t>, reducing downtime and the amount of “catch up” data entry and editing workload.   Final data conversion normally requires five or less business days to complete.</w:t>
            </w:r>
          </w:p>
          <w:p w14:paraId="28224FE9" w14:textId="77777777" w:rsidR="00990B6F" w:rsidRDefault="00990B6F" w:rsidP="00990B6F">
            <w:pPr>
              <w:rPr>
                <w:rFonts w:ascii="Cambria" w:hAnsi="Cambria"/>
                <w:sz w:val="22"/>
                <w:szCs w:val="22"/>
              </w:rPr>
            </w:pPr>
          </w:p>
          <w:p w14:paraId="14503E15" w14:textId="41F67CE6" w:rsidR="00990B6F" w:rsidRPr="00990B6F" w:rsidRDefault="00990B6F" w:rsidP="00990B6F">
            <w:pPr>
              <w:rPr>
                <w:rFonts w:ascii="Cambria" w:hAnsi="Cambria"/>
                <w:sz w:val="22"/>
                <w:szCs w:val="22"/>
              </w:rPr>
            </w:pPr>
            <w:r w:rsidRPr="00990B6F">
              <w:rPr>
                <w:rFonts w:ascii="Cambria" w:hAnsi="Cambria"/>
                <w:sz w:val="22"/>
                <w:szCs w:val="22"/>
              </w:rPr>
              <w:t xml:space="preserve">Actual data conversion steps and timelines are determined by the type and quantity of data to be converted.  This is finalized during initial meeting following contract award.  Based on our experience, data conversion can be completed within a few weeks </w:t>
            </w:r>
            <w:proofErr w:type="gramStart"/>
            <w:r w:rsidRPr="00990B6F">
              <w:rPr>
                <w:rFonts w:ascii="Cambria" w:hAnsi="Cambria"/>
                <w:sz w:val="22"/>
                <w:szCs w:val="22"/>
              </w:rPr>
              <w:t>as long as</w:t>
            </w:r>
            <w:proofErr w:type="gramEnd"/>
            <w:r w:rsidRPr="00990B6F">
              <w:rPr>
                <w:rFonts w:ascii="Cambria" w:hAnsi="Cambria"/>
                <w:sz w:val="22"/>
                <w:szCs w:val="22"/>
              </w:rPr>
              <w:t xml:space="preserve"> Customer representatives are available to answer questions and provide data insight as needed.</w:t>
            </w:r>
          </w:p>
          <w:p w14:paraId="559BFDDB" w14:textId="77777777" w:rsidR="00990B6F" w:rsidRDefault="00990B6F" w:rsidP="00990B6F">
            <w:pPr>
              <w:rPr>
                <w:rFonts w:ascii="Cambria" w:hAnsi="Cambria"/>
                <w:sz w:val="22"/>
                <w:szCs w:val="22"/>
              </w:rPr>
            </w:pPr>
          </w:p>
          <w:p w14:paraId="00D44AE1" w14:textId="65FEC2BC" w:rsidR="003B5A16" w:rsidRPr="00990B6F" w:rsidRDefault="00990B6F" w:rsidP="00990B6F">
            <w:pPr>
              <w:rPr>
                <w:rFonts w:ascii="Cambria" w:hAnsi="Cambria"/>
                <w:sz w:val="22"/>
                <w:szCs w:val="22"/>
              </w:rPr>
            </w:pPr>
            <w:proofErr w:type="gramStart"/>
            <w:r w:rsidRPr="00990B6F">
              <w:rPr>
                <w:rFonts w:ascii="Cambria" w:hAnsi="Cambria"/>
                <w:sz w:val="22"/>
                <w:szCs w:val="22"/>
              </w:rPr>
              <w:t>Typically</w:t>
            </w:r>
            <w:proofErr w:type="gramEnd"/>
            <w:r w:rsidRPr="00990B6F">
              <w:rPr>
                <w:rFonts w:ascii="Cambria" w:hAnsi="Cambria"/>
                <w:sz w:val="22"/>
                <w:szCs w:val="22"/>
              </w:rPr>
              <w:t xml:space="preserve"> data entry in the legacy system ends a week prior to the Med-IT® Go-Live date.  User’s stop entry in the legacy system, data is uploaded to the OxBow Secure FTP server.  Using the verified data conversion processes and scripts, data is converted and uploaded to the Med-IT® production system.  This normally takes no longer than 2 days for conversion and upload.  Final conversion testing and verification takes place with both Customer and OxBow staff participating.  Once the Customer program administrators are satisfied with the conversion, the Med-IT® service goes live, and authorized users have full access to the system.</w:t>
            </w:r>
          </w:p>
        </w:tc>
      </w:tr>
    </w:tbl>
    <w:p w14:paraId="1640E61A" w14:textId="77777777" w:rsidR="00307321" w:rsidRPr="00B22328" w:rsidRDefault="00307321" w:rsidP="003B5A16">
      <w:pPr>
        <w:rPr>
          <w:rFonts w:ascii="Cambria" w:hAnsi="Cambria"/>
          <w:sz w:val="22"/>
          <w:szCs w:val="22"/>
        </w:rPr>
      </w:pPr>
    </w:p>
    <w:p w14:paraId="7DF4B2FD" w14:textId="12BEEEDF" w:rsidR="005355DB" w:rsidRPr="00B22328" w:rsidRDefault="005355DB" w:rsidP="00096C9F">
      <w:pPr>
        <w:numPr>
          <w:ilvl w:val="0"/>
          <w:numId w:val="5"/>
        </w:numPr>
        <w:rPr>
          <w:rFonts w:ascii="Cambria" w:hAnsi="Cambria"/>
          <w:sz w:val="22"/>
          <w:szCs w:val="22"/>
        </w:rPr>
      </w:pPr>
      <w:r w:rsidRPr="129658D0">
        <w:rPr>
          <w:rFonts w:ascii="Cambria" w:hAnsi="Cambria"/>
          <w:sz w:val="22"/>
          <w:szCs w:val="22"/>
        </w:rPr>
        <w:t xml:space="preserve">Attach or provide a service flow chart which illustrates </w:t>
      </w:r>
      <w:r w:rsidR="009B5209" w:rsidRPr="129658D0">
        <w:rPr>
          <w:rFonts w:ascii="Cambria" w:hAnsi="Cambria"/>
          <w:sz w:val="22"/>
          <w:szCs w:val="22"/>
        </w:rPr>
        <w:t>the process of reimbursement from patient enrollment to provider payment</w:t>
      </w:r>
      <w:r w:rsidRPr="129658D0">
        <w:rPr>
          <w:rFonts w:ascii="Cambria" w:hAnsi="Cambr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41326CFD" w14:textId="77777777" w:rsidTr="00DD694D">
        <w:trPr>
          <w:jc w:val="center"/>
        </w:trPr>
        <w:tc>
          <w:tcPr>
            <w:tcW w:w="9567" w:type="dxa"/>
            <w:shd w:val="clear" w:color="auto" w:fill="BDD6EE"/>
          </w:tcPr>
          <w:p w14:paraId="5DBBC7A7" w14:textId="07E748E2" w:rsidR="00650A44" w:rsidRPr="00650A44" w:rsidRDefault="00650A44" w:rsidP="00DD694D">
            <w:pPr>
              <w:rPr>
                <w:rFonts w:ascii="Cambria" w:hAnsi="Cambria"/>
                <w:sz w:val="22"/>
                <w:szCs w:val="22"/>
              </w:rPr>
            </w:pPr>
            <w:r>
              <w:rPr>
                <w:rFonts w:ascii="Cambria" w:hAnsi="Cambria"/>
                <w:sz w:val="22"/>
                <w:szCs w:val="22"/>
              </w:rPr>
              <w:t>AttF_1 Claim Process flow</w:t>
            </w:r>
          </w:p>
          <w:p w14:paraId="277A7E45" w14:textId="77777777" w:rsidR="00F95781" w:rsidRPr="00B22328" w:rsidRDefault="00F95781" w:rsidP="00DD694D">
            <w:pPr>
              <w:rPr>
                <w:rFonts w:ascii="Cambria" w:hAnsi="Cambria"/>
                <w:sz w:val="22"/>
                <w:szCs w:val="22"/>
              </w:rPr>
            </w:pPr>
          </w:p>
          <w:p w14:paraId="1E2D0C02" w14:textId="77777777" w:rsidR="00216F90" w:rsidRPr="00B22328" w:rsidRDefault="00216F90" w:rsidP="00DD694D">
            <w:pPr>
              <w:rPr>
                <w:rFonts w:ascii="Cambria" w:hAnsi="Cambria"/>
                <w:sz w:val="22"/>
                <w:szCs w:val="22"/>
              </w:rPr>
            </w:pPr>
          </w:p>
        </w:tc>
      </w:tr>
    </w:tbl>
    <w:p w14:paraId="392654E4" w14:textId="77777777" w:rsidR="00BB6B50" w:rsidRPr="00B22328" w:rsidRDefault="00BB6B50" w:rsidP="00BB6B50">
      <w:pPr>
        <w:rPr>
          <w:rFonts w:ascii="Cambria" w:hAnsi="Cambria"/>
          <w:sz w:val="22"/>
          <w:szCs w:val="22"/>
        </w:rPr>
      </w:pPr>
    </w:p>
    <w:p w14:paraId="0E93915D" w14:textId="4EA2528E" w:rsidR="00BB6B50" w:rsidRPr="00B22328" w:rsidRDefault="00BB6B50" w:rsidP="00096C9F">
      <w:pPr>
        <w:numPr>
          <w:ilvl w:val="0"/>
          <w:numId w:val="5"/>
        </w:numPr>
        <w:rPr>
          <w:rFonts w:ascii="Cambria" w:hAnsi="Cambria"/>
          <w:sz w:val="22"/>
          <w:szCs w:val="22"/>
        </w:rPr>
      </w:pPr>
      <w:r w:rsidRPr="129658D0">
        <w:rPr>
          <w:rFonts w:ascii="Cambria" w:hAnsi="Cambria"/>
          <w:sz w:val="22"/>
          <w:szCs w:val="22"/>
        </w:rPr>
        <w:t xml:space="preserve"> What is your overall project timeline from project kickoff to implementation of the </w:t>
      </w:r>
      <w:proofErr w:type="gramStart"/>
      <w:r w:rsidRPr="129658D0">
        <w:rPr>
          <w:rFonts w:ascii="Cambria" w:hAnsi="Cambria"/>
          <w:sz w:val="22"/>
          <w:szCs w:val="22"/>
        </w:rPr>
        <w:t>system.</w:t>
      </w:r>
      <w:proofErr w:type="gramEnd"/>
      <w:r w:rsidRPr="129658D0">
        <w:rPr>
          <w:rFonts w:ascii="Cambria" w:hAnsi="Cambria"/>
          <w:sz w:val="22"/>
          <w:szCs w:val="22"/>
        </w:rPr>
        <w:t xml:space="preserve"> Provide a schedule in MS Project that reflects this timeline. Provide any assumptions you make and risk to </w:t>
      </w:r>
      <w:r w:rsidRPr="129658D0">
        <w:rPr>
          <w:rFonts w:ascii="Cambria" w:hAnsi="Cambria"/>
          <w:sz w:val="22"/>
          <w:szCs w:val="22"/>
        </w:rPr>
        <w:lastRenderedPageBreak/>
        <w:t>the timeline in the area directly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0959D677" w14:textId="77777777" w:rsidTr="00DD694D">
        <w:trPr>
          <w:jc w:val="center"/>
        </w:trPr>
        <w:tc>
          <w:tcPr>
            <w:tcW w:w="9567" w:type="dxa"/>
            <w:shd w:val="clear" w:color="auto" w:fill="BDD6EE"/>
          </w:tcPr>
          <w:p w14:paraId="4E3C4ACA" w14:textId="00E57AF0" w:rsidR="00BB6B50" w:rsidRDefault="00E63935" w:rsidP="00DD694D">
            <w:pPr>
              <w:rPr>
                <w:rFonts w:ascii="Cambria" w:hAnsi="Cambria"/>
                <w:sz w:val="22"/>
                <w:szCs w:val="22"/>
              </w:rPr>
            </w:pPr>
            <w:r>
              <w:rPr>
                <w:rFonts w:ascii="Cambria" w:hAnsi="Cambria"/>
                <w:sz w:val="22"/>
                <w:szCs w:val="22"/>
              </w:rPr>
              <w:t>All timelines are estimated with the assumption of a</w:t>
            </w:r>
            <w:r w:rsidR="00407FA8">
              <w:rPr>
                <w:rFonts w:ascii="Cambria" w:hAnsi="Cambria"/>
                <w:sz w:val="22"/>
                <w:szCs w:val="22"/>
              </w:rPr>
              <w:t xml:space="preserve">n award date of September and kickoff meeting of </w:t>
            </w:r>
            <w:r w:rsidR="00515018">
              <w:rPr>
                <w:rFonts w:ascii="Cambria" w:hAnsi="Cambria"/>
                <w:sz w:val="22"/>
                <w:szCs w:val="22"/>
              </w:rPr>
              <w:t>9/5/22.  Risks to the program are dictated by how long it takes the state to provide associated forms</w:t>
            </w:r>
            <w:r w:rsidR="006A1736">
              <w:rPr>
                <w:rFonts w:ascii="Cambria" w:hAnsi="Cambria"/>
                <w:sz w:val="22"/>
                <w:szCs w:val="22"/>
              </w:rPr>
              <w:t xml:space="preserve">, documents and initial copy of the data to OxBow.  Additional consideration is made regarding the </w:t>
            </w:r>
            <w:proofErr w:type="gramStart"/>
            <w:r w:rsidR="006A1736">
              <w:rPr>
                <w:rFonts w:ascii="Cambria" w:hAnsi="Cambria"/>
                <w:sz w:val="22"/>
                <w:szCs w:val="22"/>
              </w:rPr>
              <w:t>amount</w:t>
            </w:r>
            <w:proofErr w:type="gramEnd"/>
            <w:r w:rsidR="006A1736">
              <w:rPr>
                <w:rFonts w:ascii="Cambria" w:hAnsi="Cambria"/>
                <w:sz w:val="22"/>
                <w:szCs w:val="22"/>
              </w:rPr>
              <w:t xml:space="preserve"> of custom fields used in CaST which will need to be reviewed and discussed to determine where in Med-IT this data would need to be migrated or if it is needed going forward.  The project would push to the right </w:t>
            </w:r>
            <w:r w:rsidR="00A04B0C">
              <w:rPr>
                <w:rFonts w:ascii="Cambria" w:hAnsi="Cambria"/>
                <w:sz w:val="22"/>
                <w:szCs w:val="22"/>
              </w:rPr>
              <w:t>for any delays in the state providing the requested data.</w:t>
            </w:r>
            <w:r w:rsidR="008C281E">
              <w:rPr>
                <w:rFonts w:ascii="Cambria" w:hAnsi="Cambria"/>
                <w:sz w:val="22"/>
                <w:szCs w:val="22"/>
              </w:rPr>
              <w:t xml:space="preserve">  </w:t>
            </w:r>
            <w:r w:rsidR="00A04B0C">
              <w:rPr>
                <w:rFonts w:ascii="Cambria" w:hAnsi="Cambria"/>
                <w:sz w:val="22"/>
                <w:szCs w:val="22"/>
              </w:rPr>
              <w:t xml:space="preserve">  </w:t>
            </w:r>
          </w:p>
          <w:p w14:paraId="7EA9FE75" w14:textId="5A93D453" w:rsidR="00347B1B" w:rsidRDefault="00347B1B" w:rsidP="00DD694D">
            <w:pPr>
              <w:rPr>
                <w:rFonts w:ascii="Cambria" w:hAnsi="Cambria"/>
                <w:sz w:val="22"/>
                <w:szCs w:val="22"/>
              </w:rPr>
            </w:pPr>
          </w:p>
          <w:p w14:paraId="74456943" w14:textId="603D3374" w:rsidR="00347B1B" w:rsidRPr="00B22328" w:rsidRDefault="00347B1B" w:rsidP="00DD694D">
            <w:pPr>
              <w:rPr>
                <w:rFonts w:ascii="Cambria" w:hAnsi="Cambria"/>
                <w:sz w:val="22"/>
                <w:szCs w:val="22"/>
              </w:rPr>
            </w:pPr>
            <w:r>
              <w:rPr>
                <w:rFonts w:ascii="Cambria" w:hAnsi="Cambria"/>
                <w:sz w:val="22"/>
                <w:szCs w:val="22"/>
              </w:rPr>
              <w:t xml:space="preserve">See attached Gannt Chart </w:t>
            </w:r>
            <w:r w:rsidR="00E6217D">
              <w:rPr>
                <w:rFonts w:ascii="Cambria" w:hAnsi="Cambria"/>
                <w:sz w:val="22"/>
                <w:szCs w:val="22"/>
              </w:rPr>
              <w:t>(</w:t>
            </w:r>
            <w:r>
              <w:rPr>
                <w:rFonts w:ascii="Cambria" w:hAnsi="Cambria"/>
                <w:sz w:val="22"/>
                <w:szCs w:val="22"/>
              </w:rPr>
              <w:t>AttF</w:t>
            </w:r>
            <w:r w:rsidR="00305CE2">
              <w:rPr>
                <w:rFonts w:ascii="Cambria" w:hAnsi="Cambria"/>
                <w:sz w:val="22"/>
                <w:szCs w:val="22"/>
              </w:rPr>
              <w:t>2</w:t>
            </w:r>
            <w:r w:rsidR="00E6217D">
              <w:rPr>
                <w:rFonts w:ascii="Cambria" w:hAnsi="Cambria"/>
                <w:sz w:val="22"/>
                <w:szCs w:val="22"/>
              </w:rPr>
              <w:t>)</w:t>
            </w:r>
          </w:p>
          <w:p w14:paraId="51990EDA" w14:textId="77777777" w:rsidR="00BB6B50" w:rsidRDefault="00BB6B50" w:rsidP="00DD694D">
            <w:pPr>
              <w:rPr>
                <w:rFonts w:ascii="Cambria" w:hAnsi="Cambria"/>
                <w:sz w:val="22"/>
                <w:szCs w:val="22"/>
              </w:rPr>
            </w:pPr>
          </w:p>
          <w:p w14:paraId="7A0E1573" w14:textId="214AE753" w:rsidR="00F95781" w:rsidRPr="00B22328" w:rsidRDefault="00F95781" w:rsidP="00DD694D">
            <w:pPr>
              <w:rPr>
                <w:rFonts w:ascii="Cambria" w:hAnsi="Cambria"/>
                <w:sz w:val="22"/>
                <w:szCs w:val="22"/>
              </w:rPr>
            </w:pPr>
          </w:p>
        </w:tc>
      </w:tr>
    </w:tbl>
    <w:p w14:paraId="5685461B" w14:textId="77777777" w:rsidR="00BB6B50" w:rsidRPr="00B22328" w:rsidRDefault="00BB6B50" w:rsidP="00BB6B50">
      <w:pPr>
        <w:rPr>
          <w:rFonts w:ascii="Cambria" w:hAnsi="Cambria"/>
          <w:sz w:val="22"/>
          <w:szCs w:val="22"/>
        </w:rPr>
      </w:pPr>
    </w:p>
    <w:p w14:paraId="51DF6076" w14:textId="77777777" w:rsidR="00BB6B50" w:rsidRPr="00B22328" w:rsidRDefault="00BB6B50" w:rsidP="00096C9F">
      <w:pPr>
        <w:numPr>
          <w:ilvl w:val="0"/>
          <w:numId w:val="5"/>
        </w:numPr>
        <w:rPr>
          <w:rFonts w:ascii="Cambria" w:hAnsi="Cambria"/>
          <w:sz w:val="22"/>
          <w:szCs w:val="22"/>
        </w:rPr>
      </w:pPr>
      <w:r w:rsidRPr="129658D0">
        <w:rPr>
          <w:rFonts w:ascii="Cambria" w:hAnsi="Cambria"/>
          <w:sz w:val="22"/>
          <w:szCs w:val="22"/>
        </w:rPr>
        <w:t>Describe the capabilities of the system that enable IDOH personnel to maintain and configure the system without the need to contact the vendor for the updates.  Provide screen shots for the administrative module / functionality if available.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56AF2084" w14:textId="77777777" w:rsidTr="00DD694D">
        <w:trPr>
          <w:jc w:val="center"/>
        </w:trPr>
        <w:tc>
          <w:tcPr>
            <w:tcW w:w="9567" w:type="dxa"/>
            <w:shd w:val="clear" w:color="auto" w:fill="BDD6EE"/>
          </w:tcPr>
          <w:p w14:paraId="018462DE" w14:textId="77DBA7C5" w:rsidR="00BB6B50" w:rsidRDefault="00BB6B50" w:rsidP="00DD694D">
            <w:pPr>
              <w:rPr>
                <w:rFonts w:ascii="Cambria" w:hAnsi="Cambria"/>
                <w:sz w:val="22"/>
                <w:szCs w:val="22"/>
              </w:rPr>
            </w:pPr>
            <w:bookmarkStart w:id="4" w:name="_Hlk80423593"/>
          </w:p>
          <w:p w14:paraId="40C023F5" w14:textId="3D564C59" w:rsidR="00F95781" w:rsidRPr="00B22328" w:rsidRDefault="00741C24" w:rsidP="00DD694D">
            <w:pPr>
              <w:rPr>
                <w:rFonts w:ascii="Cambria" w:hAnsi="Cambria"/>
                <w:sz w:val="22"/>
                <w:szCs w:val="22"/>
              </w:rPr>
            </w:pPr>
            <w:r>
              <w:rPr>
                <w:rFonts w:ascii="Cambria" w:hAnsi="Cambria"/>
                <w:sz w:val="22"/>
                <w:szCs w:val="22"/>
              </w:rPr>
              <w:t xml:space="preserve">The </w:t>
            </w:r>
            <w:proofErr w:type="gramStart"/>
            <w:r>
              <w:rPr>
                <w:rFonts w:ascii="Cambria" w:hAnsi="Cambria"/>
                <w:sz w:val="22"/>
                <w:szCs w:val="22"/>
              </w:rPr>
              <w:t>Admin</w:t>
            </w:r>
            <w:proofErr w:type="gramEnd"/>
            <w:r>
              <w:rPr>
                <w:rFonts w:ascii="Cambria" w:hAnsi="Cambria"/>
                <w:sz w:val="22"/>
                <w:szCs w:val="22"/>
              </w:rPr>
              <w:t xml:space="preserve"> screen provides the program the flexibility and ease to manage all aspects of the program.  From user </w:t>
            </w:r>
            <w:r w:rsidR="0094684C">
              <w:rPr>
                <w:rFonts w:ascii="Cambria" w:hAnsi="Cambria"/>
                <w:sz w:val="22"/>
                <w:szCs w:val="22"/>
              </w:rPr>
              <w:t>creation, password resets, or user audits to budget maintenance and altering question and responses</w:t>
            </w:r>
            <w:r w:rsidR="00A32003">
              <w:rPr>
                <w:rFonts w:ascii="Cambria" w:hAnsi="Cambria"/>
                <w:sz w:val="22"/>
                <w:szCs w:val="22"/>
              </w:rPr>
              <w:t xml:space="preserve">.  The program managers will be trained to manage all areas of finance, federal or state and will be able to set business rules to manage down to the </w:t>
            </w:r>
            <w:r w:rsidR="00D465E2">
              <w:rPr>
                <w:rFonts w:ascii="Cambria" w:hAnsi="Cambria"/>
                <w:sz w:val="22"/>
                <w:szCs w:val="22"/>
              </w:rPr>
              <w:t>penny where their dollars are being spent.  See Lookup table attachment (AttF</w:t>
            </w:r>
            <w:r w:rsidR="00305CE2">
              <w:rPr>
                <w:rFonts w:ascii="Cambria" w:hAnsi="Cambria"/>
                <w:sz w:val="22"/>
                <w:szCs w:val="22"/>
              </w:rPr>
              <w:t>3</w:t>
            </w:r>
            <w:r w:rsidR="00D465E2">
              <w:rPr>
                <w:rFonts w:ascii="Cambria" w:hAnsi="Cambria"/>
                <w:sz w:val="22"/>
                <w:szCs w:val="22"/>
              </w:rPr>
              <w:t>)</w:t>
            </w:r>
          </w:p>
          <w:p w14:paraId="4ED18383" w14:textId="77777777" w:rsidR="00BB6B50" w:rsidRPr="00B22328" w:rsidRDefault="00BB6B50" w:rsidP="00DD694D">
            <w:pPr>
              <w:rPr>
                <w:rFonts w:ascii="Cambria" w:hAnsi="Cambria"/>
                <w:sz w:val="22"/>
                <w:szCs w:val="22"/>
              </w:rPr>
            </w:pPr>
          </w:p>
        </w:tc>
      </w:tr>
      <w:bookmarkEnd w:id="4"/>
    </w:tbl>
    <w:p w14:paraId="230600AC" w14:textId="77777777" w:rsidR="00BB6B50" w:rsidRPr="00B22328" w:rsidRDefault="00BB6B50" w:rsidP="00BB6B50">
      <w:pPr>
        <w:widowControl/>
        <w:spacing w:after="160" w:line="259" w:lineRule="auto"/>
        <w:contextualSpacing/>
        <w:rPr>
          <w:rFonts w:ascii="Cambria" w:hAnsi="Cambria"/>
          <w:iCs/>
          <w:sz w:val="22"/>
          <w:szCs w:val="22"/>
        </w:rPr>
      </w:pPr>
    </w:p>
    <w:p w14:paraId="1E5C0E33" w14:textId="6E9906DA" w:rsidR="00446E1C" w:rsidRPr="006B6AA2" w:rsidRDefault="00446E1C" w:rsidP="006B6AA2">
      <w:pPr>
        <w:pStyle w:val="ListParagraph"/>
        <w:widowControl/>
        <w:numPr>
          <w:ilvl w:val="0"/>
          <w:numId w:val="5"/>
        </w:numPr>
        <w:spacing w:after="160" w:line="259" w:lineRule="auto"/>
        <w:contextualSpacing/>
        <w:rPr>
          <w:rFonts w:ascii="Cambria" w:hAnsi="Cambria"/>
          <w:sz w:val="22"/>
          <w:szCs w:val="22"/>
        </w:rPr>
      </w:pPr>
      <w:r>
        <w:rPr>
          <w:rFonts w:ascii="Cambria" w:hAnsi="Cambria"/>
          <w:sz w:val="22"/>
          <w:szCs w:val="22"/>
        </w:rPr>
        <w:t>Describe the system’s compliance with assistive technology standards (508</w:t>
      </w:r>
      <w:r w:rsidR="006B6AA2">
        <w:rPr>
          <w:rFonts w:ascii="Cambria" w:hAnsi="Cambria"/>
          <w:sz w:val="22"/>
          <w:szCs w:val="22"/>
        </w:rPr>
        <w:t xml:space="preserve"> compliant</w:t>
      </w:r>
      <w:r>
        <w:rPr>
          <w:rFonts w:ascii="Cambria" w:hAnsi="Cambria"/>
          <w:sz w:val="22"/>
          <w:szCs w:val="22"/>
        </w:rPr>
        <w:t>).</w:t>
      </w:r>
    </w:p>
    <w:tbl>
      <w:tblPr>
        <w:tblStyle w:val="TableGrid"/>
        <w:tblW w:w="0" w:type="auto"/>
        <w:tblInd w:w="265" w:type="dxa"/>
        <w:tblLook w:val="04A0" w:firstRow="1" w:lastRow="0" w:firstColumn="1" w:lastColumn="0" w:noHBand="0" w:noVBand="1"/>
      </w:tblPr>
      <w:tblGrid>
        <w:gridCol w:w="9630"/>
      </w:tblGrid>
      <w:tr w:rsidR="00446E1C" w14:paraId="72966197" w14:textId="77777777" w:rsidTr="006B6AA2">
        <w:tc>
          <w:tcPr>
            <w:tcW w:w="9630" w:type="dxa"/>
            <w:shd w:val="clear" w:color="auto" w:fill="B4C6E7" w:themeFill="accent1" w:themeFillTint="66"/>
          </w:tcPr>
          <w:p w14:paraId="6D0023D2" w14:textId="02943729" w:rsidR="00446E1C" w:rsidRDefault="00FE3B06" w:rsidP="00446E1C">
            <w:pPr>
              <w:pStyle w:val="ListParagraph"/>
              <w:widowControl/>
              <w:spacing w:after="160" w:line="259" w:lineRule="auto"/>
              <w:ind w:left="0"/>
              <w:contextualSpacing/>
              <w:rPr>
                <w:rFonts w:ascii="Cambria" w:hAnsi="Cambria"/>
                <w:sz w:val="22"/>
                <w:szCs w:val="22"/>
              </w:rPr>
            </w:pPr>
            <w:r>
              <w:rPr>
                <w:rFonts w:ascii="Cambria" w:hAnsi="Cambria"/>
                <w:sz w:val="22"/>
                <w:szCs w:val="22"/>
              </w:rPr>
              <w:t xml:space="preserve">OxBow is currently not 100% compliant with assistive technology </w:t>
            </w:r>
            <w:proofErr w:type="gramStart"/>
            <w:r>
              <w:rPr>
                <w:rFonts w:ascii="Cambria" w:hAnsi="Cambria"/>
                <w:sz w:val="22"/>
                <w:szCs w:val="22"/>
              </w:rPr>
              <w:t>standards, but</w:t>
            </w:r>
            <w:proofErr w:type="gramEnd"/>
            <w:r>
              <w:rPr>
                <w:rFonts w:ascii="Cambria" w:hAnsi="Cambria"/>
                <w:sz w:val="22"/>
                <w:szCs w:val="22"/>
              </w:rPr>
              <w:t xml:space="preserve"> has </w:t>
            </w:r>
            <w:r w:rsidR="00CA04DB">
              <w:rPr>
                <w:rFonts w:ascii="Cambria" w:hAnsi="Cambria"/>
                <w:sz w:val="22"/>
                <w:szCs w:val="22"/>
              </w:rPr>
              <w:t xml:space="preserve">identified the areas that need to be corrected using the web accessibility evaluation tool and feedback from other programs.  We have created tickets for these issues and are working to </w:t>
            </w:r>
            <w:r w:rsidR="00A81659">
              <w:rPr>
                <w:rFonts w:ascii="Cambria" w:hAnsi="Cambria"/>
                <w:sz w:val="22"/>
                <w:szCs w:val="22"/>
              </w:rPr>
              <w:t>remediate</w:t>
            </w:r>
            <w:r w:rsidR="00CA04DB">
              <w:rPr>
                <w:rFonts w:ascii="Cambria" w:hAnsi="Cambria"/>
                <w:sz w:val="22"/>
                <w:szCs w:val="22"/>
              </w:rPr>
              <w:t xml:space="preserve"> the 508 </w:t>
            </w:r>
            <w:proofErr w:type="gramStart"/>
            <w:r w:rsidR="00CA04DB">
              <w:rPr>
                <w:rFonts w:ascii="Cambria" w:hAnsi="Cambria"/>
                <w:sz w:val="22"/>
                <w:szCs w:val="22"/>
              </w:rPr>
              <w:t>compliance</w:t>
            </w:r>
            <w:proofErr w:type="gramEnd"/>
            <w:r w:rsidR="00CA04DB">
              <w:rPr>
                <w:rFonts w:ascii="Cambria" w:hAnsi="Cambria"/>
                <w:sz w:val="22"/>
                <w:szCs w:val="22"/>
              </w:rPr>
              <w:t xml:space="preserve"> of Med-IT.  </w:t>
            </w:r>
          </w:p>
          <w:p w14:paraId="3A6C8645" w14:textId="77777777" w:rsidR="006B6AA2" w:rsidRDefault="006B6AA2" w:rsidP="00446E1C">
            <w:pPr>
              <w:pStyle w:val="ListParagraph"/>
              <w:widowControl/>
              <w:spacing w:after="160" w:line="259" w:lineRule="auto"/>
              <w:ind w:left="0"/>
              <w:contextualSpacing/>
              <w:rPr>
                <w:rFonts w:ascii="Cambria" w:hAnsi="Cambria"/>
                <w:sz w:val="22"/>
                <w:szCs w:val="22"/>
              </w:rPr>
            </w:pPr>
          </w:p>
          <w:p w14:paraId="2C4F2049" w14:textId="7431ED61" w:rsidR="006B6AA2" w:rsidRDefault="006B6AA2" w:rsidP="00446E1C">
            <w:pPr>
              <w:pStyle w:val="ListParagraph"/>
              <w:widowControl/>
              <w:spacing w:after="160" w:line="259" w:lineRule="auto"/>
              <w:ind w:left="0"/>
              <w:contextualSpacing/>
              <w:rPr>
                <w:rFonts w:ascii="Cambria" w:hAnsi="Cambria"/>
                <w:sz w:val="22"/>
                <w:szCs w:val="22"/>
              </w:rPr>
            </w:pPr>
          </w:p>
        </w:tc>
      </w:tr>
    </w:tbl>
    <w:p w14:paraId="01A7B85B" w14:textId="1E884D9C" w:rsidR="006B6AA2" w:rsidRDefault="006B6AA2" w:rsidP="006B6AA2">
      <w:pPr>
        <w:pStyle w:val="ListParagraph"/>
        <w:widowControl/>
        <w:spacing w:after="160" w:line="259" w:lineRule="auto"/>
        <w:contextualSpacing/>
        <w:rPr>
          <w:rFonts w:ascii="Cambria" w:hAnsi="Cambria"/>
          <w:sz w:val="22"/>
          <w:szCs w:val="22"/>
        </w:rPr>
      </w:pPr>
    </w:p>
    <w:p w14:paraId="6E162127" w14:textId="77777777" w:rsidR="006B6AA2" w:rsidRDefault="006B6AA2">
      <w:pPr>
        <w:widowControl/>
        <w:rPr>
          <w:rFonts w:ascii="Cambria" w:hAnsi="Cambria"/>
          <w:sz w:val="22"/>
          <w:szCs w:val="22"/>
        </w:rPr>
      </w:pPr>
      <w:r>
        <w:rPr>
          <w:rFonts w:ascii="Cambria" w:hAnsi="Cambria"/>
          <w:sz w:val="22"/>
          <w:szCs w:val="22"/>
        </w:rPr>
        <w:br w:type="page"/>
      </w:r>
    </w:p>
    <w:p w14:paraId="58F3DD94" w14:textId="3DCA265A" w:rsidR="00446E1C" w:rsidRDefault="00446E1C" w:rsidP="006B6AA2">
      <w:pPr>
        <w:pStyle w:val="ListParagraph"/>
        <w:widowControl/>
        <w:spacing w:after="160" w:line="259" w:lineRule="auto"/>
        <w:contextualSpacing/>
        <w:rPr>
          <w:rFonts w:ascii="Cambria" w:hAnsi="Cambria"/>
          <w:sz w:val="22"/>
          <w:szCs w:val="22"/>
        </w:rPr>
      </w:pPr>
    </w:p>
    <w:p w14:paraId="74BE75A9" w14:textId="77777777" w:rsidR="004C0FF8" w:rsidRPr="00B22328" w:rsidRDefault="004C0FF8" w:rsidP="004C0FF8">
      <w:pPr>
        <w:widowControl/>
        <w:spacing w:after="160" w:line="259" w:lineRule="auto"/>
        <w:contextualSpacing/>
        <w:rPr>
          <w:rFonts w:ascii="Cambria" w:hAnsi="Cambria"/>
          <w:iCs/>
          <w:sz w:val="22"/>
          <w:szCs w:val="22"/>
        </w:rPr>
      </w:pPr>
    </w:p>
    <w:p w14:paraId="49B4BD72" w14:textId="33F5F3E9" w:rsidR="004C0FF8" w:rsidRPr="004C0FF8" w:rsidRDefault="004C0FF8" w:rsidP="004C0FF8">
      <w:pPr>
        <w:widowControl/>
        <w:spacing w:after="160" w:line="259" w:lineRule="auto"/>
        <w:ind w:left="360"/>
        <w:contextualSpacing/>
        <w:rPr>
          <w:rFonts w:ascii="Cambria" w:hAnsi="Cambria"/>
          <w:sz w:val="22"/>
          <w:szCs w:val="22"/>
        </w:rPr>
      </w:pPr>
      <w:r>
        <w:rPr>
          <w:rFonts w:ascii="Cambria" w:hAnsi="Cambria"/>
          <w:sz w:val="22"/>
          <w:szCs w:val="22"/>
        </w:rPr>
        <w:t xml:space="preserve">46.  </w:t>
      </w:r>
      <w:r w:rsidR="00605081">
        <w:rPr>
          <w:rFonts w:ascii="Cambria" w:hAnsi="Cambria"/>
          <w:sz w:val="22"/>
          <w:szCs w:val="22"/>
        </w:rPr>
        <w:t xml:space="preserve">If services any services are to be subcontracted to another vendor, </w:t>
      </w:r>
      <w:r w:rsidR="00B071DB">
        <w:rPr>
          <w:rFonts w:ascii="Cambria" w:hAnsi="Cambria"/>
          <w:sz w:val="22"/>
          <w:szCs w:val="22"/>
        </w:rPr>
        <w:t>describe methods of monitoring sub</w:t>
      </w:r>
      <w:r w:rsidR="00300E88">
        <w:rPr>
          <w:rFonts w:ascii="Cambria" w:hAnsi="Cambria"/>
          <w:sz w:val="22"/>
          <w:szCs w:val="22"/>
        </w:rPr>
        <w:t xml:space="preserve">contract, assuring adherence to policies and </w:t>
      </w:r>
      <w:r w:rsidR="007C5990">
        <w:rPr>
          <w:rFonts w:ascii="Cambria" w:hAnsi="Cambria"/>
          <w:sz w:val="22"/>
          <w:szCs w:val="22"/>
        </w:rPr>
        <w:t xml:space="preserve">reaching program deadlines. </w:t>
      </w:r>
    </w:p>
    <w:tbl>
      <w:tblPr>
        <w:tblStyle w:val="TableGrid"/>
        <w:tblW w:w="0" w:type="auto"/>
        <w:tblInd w:w="265" w:type="dxa"/>
        <w:tblLook w:val="04A0" w:firstRow="1" w:lastRow="0" w:firstColumn="1" w:lastColumn="0" w:noHBand="0" w:noVBand="1"/>
      </w:tblPr>
      <w:tblGrid>
        <w:gridCol w:w="9630"/>
      </w:tblGrid>
      <w:tr w:rsidR="004C0FF8" w14:paraId="4C9419FE" w14:textId="77777777" w:rsidTr="00282203">
        <w:tc>
          <w:tcPr>
            <w:tcW w:w="9630" w:type="dxa"/>
            <w:shd w:val="clear" w:color="auto" w:fill="B4C6E7" w:themeFill="accent1" w:themeFillTint="66"/>
          </w:tcPr>
          <w:p w14:paraId="35D48B5E" w14:textId="0E6440EE" w:rsidR="004C0FF8" w:rsidRDefault="00514B95" w:rsidP="00282203">
            <w:pPr>
              <w:pStyle w:val="ListParagraph"/>
              <w:widowControl/>
              <w:spacing w:after="160" w:line="259" w:lineRule="auto"/>
              <w:ind w:left="0"/>
              <w:contextualSpacing/>
              <w:rPr>
                <w:rFonts w:ascii="Cambria" w:hAnsi="Cambria"/>
                <w:sz w:val="22"/>
                <w:szCs w:val="22"/>
              </w:rPr>
            </w:pPr>
            <w:r>
              <w:rPr>
                <w:rFonts w:ascii="Cambria" w:hAnsi="Cambria"/>
                <w:sz w:val="22"/>
                <w:szCs w:val="22"/>
              </w:rPr>
              <w:t>No Subcontracting</w:t>
            </w:r>
          </w:p>
          <w:p w14:paraId="35F35D88" w14:textId="77777777" w:rsidR="004C0FF8" w:rsidRDefault="004C0FF8" w:rsidP="00282203">
            <w:pPr>
              <w:pStyle w:val="ListParagraph"/>
              <w:widowControl/>
              <w:spacing w:after="160" w:line="259" w:lineRule="auto"/>
              <w:ind w:left="0"/>
              <w:contextualSpacing/>
              <w:rPr>
                <w:rFonts w:ascii="Cambria" w:hAnsi="Cambria"/>
                <w:sz w:val="22"/>
                <w:szCs w:val="22"/>
              </w:rPr>
            </w:pPr>
          </w:p>
          <w:p w14:paraId="5457EFB7" w14:textId="77777777" w:rsidR="004C0FF8" w:rsidRDefault="004C0FF8" w:rsidP="00282203">
            <w:pPr>
              <w:pStyle w:val="ListParagraph"/>
              <w:widowControl/>
              <w:spacing w:after="160" w:line="259" w:lineRule="auto"/>
              <w:ind w:left="0"/>
              <w:contextualSpacing/>
              <w:rPr>
                <w:rFonts w:ascii="Cambria" w:hAnsi="Cambria"/>
                <w:sz w:val="22"/>
                <w:szCs w:val="22"/>
              </w:rPr>
            </w:pPr>
          </w:p>
        </w:tc>
      </w:tr>
    </w:tbl>
    <w:p w14:paraId="0F2E0D3C" w14:textId="77777777" w:rsidR="004C0FF8" w:rsidRPr="00446E1C" w:rsidRDefault="004C0FF8" w:rsidP="006B6AA2">
      <w:pPr>
        <w:pStyle w:val="ListParagraph"/>
        <w:widowControl/>
        <w:spacing w:after="160" w:line="259" w:lineRule="auto"/>
        <w:contextualSpacing/>
        <w:rPr>
          <w:rFonts w:ascii="Cambria" w:hAnsi="Cambria"/>
          <w:sz w:val="22"/>
          <w:szCs w:val="22"/>
        </w:rPr>
      </w:pPr>
    </w:p>
    <w:p w14:paraId="177F4AC9" w14:textId="253F05C1" w:rsidR="00BB6B50" w:rsidRPr="004C0FF8" w:rsidRDefault="004C0FF8" w:rsidP="004C0FF8">
      <w:pPr>
        <w:widowControl/>
        <w:spacing w:after="160" w:line="259" w:lineRule="auto"/>
        <w:ind w:left="360"/>
        <w:contextualSpacing/>
        <w:rPr>
          <w:rFonts w:ascii="Cambria" w:hAnsi="Cambria"/>
          <w:sz w:val="22"/>
          <w:szCs w:val="22"/>
        </w:rPr>
      </w:pPr>
      <w:r>
        <w:rPr>
          <w:rFonts w:ascii="Cambria" w:hAnsi="Cambria"/>
          <w:sz w:val="22"/>
          <w:szCs w:val="22"/>
        </w:rPr>
        <w:t xml:space="preserve">47. </w:t>
      </w:r>
      <w:r w:rsidR="00BB6B50" w:rsidRPr="004C0FF8">
        <w:rPr>
          <w:rFonts w:ascii="Cambria" w:hAnsi="Cambria"/>
          <w:sz w:val="22"/>
          <w:szCs w:val="22"/>
        </w:rPr>
        <w:t>Project Resourcing:  Complete Attachment [</w:t>
      </w:r>
      <w:r w:rsidR="008C5D71">
        <w:rPr>
          <w:rFonts w:ascii="Cambria" w:hAnsi="Cambria"/>
          <w:sz w:val="22"/>
          <w:szCs w:val="22"/>
        </w:rPr>
        <w:t>O</w:t>
      </w:r>
      <w:r w:rsidR="00BB6B50" w:rsidRPr="004C0FF8">
        <w:rPr>
          <w:rFonts w:ascii="Cambria" w:hAnsi="Cambria"/>
          <w:sz w:val="22"/>
          <w:szCs w:val="22"/>
        </w:rPr>
        <w:t>] (Resource Usage – Template) to provide the number of hours the vendor expects to commit to the project and the number of hours estimated for the State resources. These amounts should be based on the functionality the State desires, included in this RFP.].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0126B4E7" w14:textId="77777777" w:rsidTr="00DD694D">
        <w:trPr>
          <w:jc w:val="center"/>
        </w:trPr>
        <w:tc>
          <w:tcPr>
            <w:tcW w:w="9567" w:type="dxa"/>
            <w:shd w:val="clear" w:color="auto" w:fill="BDD6EE"/>
          </w:tcPr>
          <w:p w14:paraId="0964CAE7" w14:textId="69A1A0AE" w:rsidR="00BB6B50" w:rsidRDefault="00A77F93" w:rsidP="00DD694D">
            <w:pPr>
              <w:rPr>
                <w:rFonts w:ascii="Cambria" w:hAnsi="Cambria"/>
                <w:sz w:val="22"/>
                <w:szCs w:val="22"/>
              </w:rPr>
            </w:pPr>
            <w:bookmarkStart w:id="5" w:name="_Hlk80423847"/>
            <w:r>
              <w:rPr>
                <w:rFonts w:ascii="Cambria" w:hAnsi="Cambria"/>
                <w:sz w:val="22"/>
                <w:szCs w:val="22"/>
              </w:rPr>
              <w:t xml:space="preserve">See </w:t>
            </w:r>
            <w:r w:rsidR="00F0704E">
              <w:rPr>
                <w:rFonts w:ascii="Cambria" w:hAnsi="Cambria"/>
                <w:sz w:val="22"/>
                <w:szCs w:val="22"/>
              </w:rPr>
              <w:t>69438_AttO Project Resourcing</w:t>
            </w:r>
            <w:r w:rsidR="00B16F41">
              <w:rPr>
                <w:rFonts w:ascii="Cambria" w:hAnsi="Cambria"/>
                <w:sz w:val="22"/>
                <w:szCs w:val="22"/>
              </w:rPr>
              <w:t xml:space="preserve">. </w:t>
            </w:r>
          </w:p>
          <w:p w14:paraId="0FC3386F" w14:textId="77777777" w:rsidR="00EB4782" w:rsidRPr="00B22328" w:rsidRDefault="00EB4782" w:rsidP="00DD694D">
            <w:pPr>
              <w:rPr>
                <w:rFonts w:ascii="Cambria" w:hAnsi="Cambria"/>
                <w:sz w:val="22"/>
                <w:szCs w:val="22"/>
              </w:rPr>
            </w:pPr>
          </w:p>
          <w:p w14:paraId="7AC8B723" w14:textId="77777777" w:rsidR="00BB6B50" w:rsidRPr="00B22328" w:rsidRDefault="00BB6B50" w:rsidP="00DD694D">
            <w:pPr>
              <w:rPr>
                <w:rFonts w:ascii="Cambria" w:hAnsi="Cambria"/>
                <w:sz w:val="22"/>
                <w:szCs w:val="22"/>
              </w:rPr>
            </w:pPr>
          </w:p>
        </w:tc>
      </w:tr>
      <w:bookmarkEnd w:id="5"/>
    </w:tbl>
    <w:p w14:paraId="44F6A6B5" w14:textId="77777777" w:rsidR="00BB6B50" w:rsidRPr="00B22328" w:rsidRDefault="00BB6B50" w:rsidP="00BB6B50">
      <w:pPr>
        <w:widowControl/>
        <w:spacing w:after="160" w:line="259" w:lineRule="auto"/>
        <w:ind w:left="360"/>
        <w:contextualSpacing/>
        <w:rPr>
          <w:rFonts w:ascii="Cambria" w:hAnsi="Cambria"/>
          <w:iCs/>
          <w:sz w:val="22"/>
          <w:szCs w:val="22"/>
        </w:rPr>
      </w:pPr>
    </w:p>
    <w:p w14:paraId="45664EB6" w14:textId="0E60285D" w:rsidR="00BB6B50" w:rsidRPr="004C0FF8" w:rsidRDefault="004C0FF8" w:rsidP="004C0FF8">
      <w:pPr>
        <w:widowControl/>
        <w:ind w:left="360"/>
        <w:contextualSpacing/>
        <w:rPr>
          <w:rFonts w:ascii="Cambria" w:hAnsi="Cambria"/>
          <w:sz w:val="22"/>
          <w:szCs w:val="22"/>
        </w:rPr>
      </w:pPr>
      <w:r>
        <w:rPr>
          <w:rFonts w:ascii="Cambria" w:hAnsi="Cambria"/>
          <w:sz w:val="22"/>
          <w:szCs w:val="22"/>
        </w:rPr>
        <w:t xml:space="preserve">48. </w:t>
      </w:r>
      <w:r w:rsidR="00BB6B50" w:rsidRPr="004C0FF8">
        <w:rPr>
          <w:rFonts w:ascii="Cambria" w:hAnsi="Cambria"/>
          <w:sz w:val="22"/>
          <w:szCs w:val="22"/>
        </w:rPr>
        <w:t xml:space="preserve">Additional Terms and Conditions related to Cloud-based systems that the State expects to execute with the successful vendor(s) are provided in </w:t>
      </w:r>
      <w:r w:rsidR="00BB6B50" w:rsidRPr="004C0FF8">
        <w:rPr>
          <w:rFonts w:ascii="Cambria" w:hAnsi="Cambria"/>
          <w:sz w:val="22"/>
          <w:szCs w:val="22"/>
          <w:highlight w:val="yellow"/>
        </w:rPr>
        <w:t>Attachment </w:t>
      </w:r>
      <w:r w:rsidR="00BB6B50" w:rsidRPr="004C0FF8">
        <w:rPr>
          <w:rFonts w:ascii="Cambria" w:hAnsi="Cambria"/>
          <w:sz w:val="22"/>
          <w:szCs w:val="22"/>
          <w:highlight w:val="yellow"/>
          <w:shd w:val="clear" w:color="auto" w:fill="E6E6E6"/>
        </w:rPr>
        <w:t>[</w:t>
      </w:r>
      <w:r w:rsidR="00BE0C69">
        <w:rPr>
          <w:rFonts w:ascii="Cambria" w:hAnsi="Cambria"/>
          <w:sz w:val="22"/>
          <w:szCs w:val="22"/>
          <w:highlight w:val="yellow"/>
          <w:shd w:val="clear" w:color="auto" w:fill="E6E6E6"/>
        </w:rPr>
        <w:t xml:space="preserve"> </w:t>
      </w:r>
      <w:r w:rsidR="00BB6B50" w:rsidRPr="004C0FF8">
        <w:rPr>
          <w:rFonts w:ascii="Cambria" w:hAnsi="Cambria"/>
          <w:sz w:val="22"/>
          <w:szCs w:val="22"/>
          <w:highlight w:val="yellow"/>
          <w:shd w:val="clear" w:color="auto" w:fill="E6E6E6"/>
        </w:rPr>
        <w:t>]</w:t>
      </w:r>
      <w:r w:rsidR="00BB6B50" w:rsidRPr="004C0FF8">
        <w:rPr>
          <w:rFonts w:ascii="Cambria" w:eastAsiaTheme="minorEastAsia" w:hAnsi="Cambria" w:cstheme="minorBidi"/>
          <w:sz w:val="22"/>
          <w:szCs w:val="22"/>
          <w:highlight w:val="yellow"/>
          <w:shd w:val="clear" w:color="auto" w:fill="E6E6E6"/>
        </w:rPr>
        <w:t xml:space="preserve">1, </w:t>
      </w:r>
      <w:r w:rsidR="00BB6B50" w:rsidRPr="004C0FF8">
        <w:rPr>
          <w:rFonts w:ascii="Cambria" w:hAnsi="Cambria"/>
          <w:sz w:val="22"/>
          <w:szCs w:val="22"/>
          <w:highlight w:val="yellow"/>
          <w:shd w:val="clear" w:color="auto" w:fill="E6E6E6"/>
        </w:rPr>
        <w:t>[</w:t>
      </w:r>
      <w:r w:rsidR="00BE0C69">
        <w:rPr>
          <w:rFonts w:ascii="Cambria" w:hAnsi="Cambria"/>
          <w:sz w:val="22"/>
          <w:szCs w:val="22"/>
          <w:highlight w:val="yellow"/>
          <w:shd w:val="clear" w:color="auto" w:fill="E6E6E6"/>
        </w:rPr>
        <w:t xml:space="preserve"> </w:t>
      </w:r>
      <w:r w:rsidR="00BB6B50" w:rsidRPr="004C0FF8">
        <w:rPr>
          <w:rFonts w:ascii="Cambria" w:hAnsi="Cambria"/>
          <w:sz w:val="22"/>
          <w:szCs w:val="22"/>
          <w:highlight w:val="yellow"/>
          <w:shd w:val="clear" w:color="auto" w:fill="E6E6E6"/>
        </w:rPr>
        <w:t>]</w:t>
      </w:r>
      <w:r w:rsidR="00BB6B50" w:rsidRPr="004C0FF8">
        <w:rPr>
          <w:rFonts w:ascii="Cambria" w:eastAsiaTheme="minorEastAsia" w:hAnsi="Cambria" w:cstheme="minorBidi"/>
          <w:sz w:val="22"/>
          <w:szCs w:val="22"/>
          <w:highlight w:val="yellow"/>
          <w:shd w:val="clear" w:color="auto" w:fill="E6E6E6"/>
        </w:rPr>
        <w:t xml:space="preserve">2, and </w:t>
      </w:r>
      <w:r w:rsidR="00BB6B50" w:rsidRPr="004C0FF8">
        <w:rPr>
          <w:rFonts w:ascii="Cambria" w:hAnsi="Cambria"/>
          <w:sz w:val="22"/>
          <w:szCs w:val="22"/>
          <w:highlight w:val="yellow"/>
          <w:shd w:val="clear" w:color="auto" w:fill="E6E6E6"/>
        </w:rPr>
        <w:t>[X]</w:t>
      </w:r>
      <w:r w:rsidR="00BB6B50" w:rsidRPr="004C0FF8">
        <w:rPr>
          <w:rFonts w:ascii="Cambria" w:eastAsiaTheme="minorEastAsia" w:hAnsi="Cambria" w:cstheme="minorBidi"/>
          <w:sz w:val="22"/>
          <w:szCs w:val="22"/>
          <w:highlight w:val="yellow"/>
          <w:shd w:val="clear" w:color="auto" w:fill="E6E6E6"/>
        </w:rPr>
        <w:t>3</w:t>
      </w:r>
      <w:r w:rsidR="00BB6B50" w:rsidRPr="004C0FF8">
        <w:rPr>
          <w:rFonts w:ascii="Cambria" w:eastAsiaTheme="minorEastAsia" w:hAnsi="Cambria" w:cstheme="minorBidi"/>
          <w:sz w:val="22"/>
          <w:szCs w:val="22"/>
          <w:shd w:val="clear" w:color="auto" w:fill="E6E6E6"/>
        </w:rPr>
        <w:t>. Depending on your proposed System, you could be required to agree to one or more of the following sets of Additional Terms and Conditions:</w:t>
      </w:r>
    </w:p>
    <w:p w14:paraId="00E68313" w14:textId="05C708FC" w:rsidR="00BB6B50" w:rsidRPr="00B22328" w:rsidRDefault="00BB6B50" w:rsidP="004C0FF8">
      <w:pPr>
        <w:pStyle w:val="ListParagraph"/>
        <w:widowControl/>
        <w:numPr>
          <w:ilvl w:val="1"/>
          <w:numId w:val="17"/>
        </w:numPr>
        <w:contextualSpacing/>
        <w:rPr>
          <w:rFonts w:ascii="Cambria" w:hAnsi="Cambria"/>
          <w:sz w:val="22"/>
          <w:szCs w:val="22"/>
        </w:rPr>
      </w:pPr>
      <w:r w:rsidRPr="129658D0">
        <w:rPr>
          <w:rFonts w:ascii="Cambria" w:eastAsiaTheme="minorEastAsia" w:hAnsi="Cambria" w:cstheme="minorBidi"/>
          <w:sz w:val="22"/>
          <w:szCs w:val="22"/>
          <w:highlight w:val="yellow"/>
          <w:shd w:val="clear" w:color="auto" w:fill="E6E6E6"/>
        </w:rPr>
        <w:t xml:space="preserve">Attachment </w:t>
      </w:r>
      <w:r w:rsidRPr="00B22328">
        <w:rPr>
          <w:rFonts w:ascii="Cambria" w:hAnsi="Cambria"/>
          <w:sz w:val="22"/>
          <w:szCs w:val="22"/>
          <w:highlight w:val="yellow"/>
          <w:shd w:val="clear" w:color="auto" w:fill="E6E6E6"/>
        </w:rPr>
        <w:t>[</w:t>
      </w:r>
      <w:r w:rsidR="00BE0C69">
        <w:rPr>
          <w:rFonts w:ascii="Cambria" w:hAnsi="Cambria"/>
          <w:sz w:val="22"/>
          <w:szCs w:val="22"/>
          <w:highlight w:val="yellow"/>
          <w:shd w:val="clear" w:color="auto" w:fill="E6E6E6"/>
        </w:rPr>
        <w:t xml:space="preserve"> </w:t>
      </w:r>
      <w:r w:rsidRPr="00B22328">
        <w:rPr>
          <w:rFonts w:ascii="Cambria" w:hAnsi="Cambria"/>
          <w:sz w:val="22"/>
          <w:szCs w:val="22"/>
          <w:highlight w:val="yellow"/>
          <w:shd w:val="clear" w:color="auto" w:fill="E6E6E6"/>
        </w:rPr>
        <w:t>]</w:t>
      </w:r>
      <w:r w:rsidRPr="129658D0">
        <w:rPr>
          <w:rFonts w:ascii="Cambria" w:eastAsiaTheme="minorEastAsia" w:hAnsi="Cambria" w:cstheme="minorBidi"/>
          <w:sz w:val="22"/>
          <w:szCs w:val="22"/>
          <w:highlight w:val="yellow"/>
          <w:shd w:val="clear" w:color="auto" w:fill="E6E6E6"/>
        </w:rPr>
        <w:t>1</w:t>
      </w:r>
      <w:r w:rsidRPr="129658D0">
        <w:rPr>
          <w:rFonts w:ascii="Cambria" w:eastAsiaTheme="minorEastAsia" w:hAnsi="Cambria" w:cstheme="minorBidi"/>
          <w:sz w:val="22"/>
          <w:szCs w:val="22"/>
          <w:shd w:val="clear" w:color="auto" w:fill="E6E6E6"/>
        </w:rPr>
        <w:t xml:space="preserve"> – IOT Additional Terms and Conditions - Infrastructure as a Service Engagements (IaaS)</w:t>
      </w:r>
    </w:p>
    <w:p w14:paraId="263F130C" w14:textId="69DE9602" w:rsidR="00BB6B50" w:rsidRPr="00B22328" w:rsidRDefault="00BB6B50" w:rsidP="004C0FF8">
      <w:pPr>
        <w:pStyle w:val="ListParagraph"/>
        <w:widowControl/>
        <w:numPr>
          <w:ilvl w:val="1"/>
          <w:numId w:val="17"/>
        </w:numPr>
        <w:contextualSpacing/>
        <w:rPr>
          <w:rFonts w:ascii="Cambria" w:hAnsi="Cambria"/>
          <w:sz w:val="22"/>
          <w:szCs w:val="22"/>
        </w:rPr>
      </w:pPr>
      <w:r w:rsidRPr="129658D0">
        <w:rPr>
          <w:rFonts w:ascii="Cambria" w:eastAsiaTheme="minorEastAsia" w:hAnsi="Cambria" w:cstheme="minorBidi"/>
          <w:sz w:val="22"/>
          <w:szCs w:val="22"/>
          <w:highlight w:val="yellow"/>
          <w:shd w:val="clear" w:color="auto" w:fill="E6E6E6"/>
        </w:rPr>
        <w:t xml:space="preserve">Attachment </w:t>
      </w:r>
      <w:r w:rsidRPr="00B22328">
        <w:rPr>
          <w:rFonts w:ascii="Cambria" w:hAnsi="Cambria"/>
          <w:sz w:val="22"/>
          <w:szCs w:val="22"/>
          <w:highlight w:val="yellow"/>
          <w:shd w:val="clear" w:color="auto" w:fill="E6E6E6"/>
        </w:rPr>
        <w:t>[</w:t>
      </w:r>
      <w:r w:rsidR="00BE0C69">
        <w:rPr>
          <w:rFonts w:ascii="Cambria" w:hAnsi="Cambria"/>
          <w:sz w:val="22"/>
          <w:szCs w:val="22"/>
          <w:highlight w:val="yellow"/>
          <w:shd w:val="clear" w:color="auto" w:fill="E6E6E6"/>
        </w:rPr>
        <w:t xml:space="preserve"> </w:t>
      </w:r>
      <w:r w:rsidRPr="00B22328">
        <w:rPr>
          <w:rFonts w:ascii="Cambria" w:hAnsi="Cambria"/>
          <w:sz w:val="22"/>
          <w:szCs w:val="22"/>
          <w:highlight w:val="yellow"/>
          <w:shd w:val="clear" w:color="auto" w:fill="E6E6E6"/>
        </w:rPr>
        <w:t>]</w:t>
      </w:r>
      <w:r w:rsidRPr="129658D0">
        <w:rPr>
          <w:rFonts w:ascii="Cambria" w:eastAsiaTheme="minorEastAsia" w:hAnsi="Cambria" w:cstheme="minorBidi"/>
          <w:sz w:val="22"/>
          <w:szCs w:val="22"/>
          <w:highlight w:val="yellow"/>
          <w:shd w:val="clear" w:color="auto" w:fill="E6E6E6"/>
        </w:rPr>
        <w:t>2</w:t>
      </w:r>
      <w:r w:rsidRPr="129658D0">
        <w:rPr>
          <w:rFonts w:ascii="Cambria" w:eastAsiaTheme="minorEastAsia" w:hAnsi="Cambria" w:cstheme="minorBidi"/>
          <w:sz w:val="22"/>
          <w:szCs w:val="22"/>
          <w:shd w:val="clear" w:color="auto" w:fill="E6E6E6"/>
        </w:rPr>
        <w:t xml:space="preserve"> – IOT Additional Terms and Conditions - Platform as a Service Engagements (PaaS)</w:t>
      </w:r>
    </w:p>
    <w:p w14:paraId="5CCA6E1A" w14:textId="77777777" w:rsidR="00BB6B50" w:rsidRPr="00B22328" w:rsidRDefault="00BB6B50" w:rsidP="004C0FF8">
      <w:pPr>
        <w:pStyle w:val="ListParagraph"/>
        <w:widowControl/>
        <w:numPr>
          <w:ilvl w:val="1"/>
          <w:numId w:val="17"/>
        </w:numPr>
        <w:contextualSpacing/>
        <w:rPr>
          <w:rFonts w:ascii="Cambria" w:hAnsi="Cambria"/>
          <w:sz w:val="22"/>
          <w:szCs w:val="22"/>
        </w:rPr>
      </w:pPr>
      <w:r w:rsidRPr="129658D0">
        <w:rPr>
          <w:rFonts w:ascii="Cambria" w:eastAsiaTheme="minorEastAsia" w:hAnsi="Cambria" w:cstheme="minorBidi"/>
          <w:sz w:val="22"/>
          <w:szCs w:val="22"/>
          <w:highlight w:val="yellow"/>
          <w:shd w:val="clear" w:color="auto" w:fill="E6E6E6"/>
        </w:rPr>
        <w:t xml:space="preserve">Attachment </w:t>
      </w:r>
      <w:r w:rsidRPr="00B22328">
        <w:rPr>
          <w:rFonts w:ascii="Cambria" w:hAnsi="Cambria"/>
          <w:sz w:val="22"/>
          <w:szCs w:val="22"/>
          <w:highlight w:val="yellow"/>
          <w:shd w:val="clear" w:color="auto" w:fill="E6E6E6"/>
        </w:rPr>
        <w:t>[X]</w:t>
      </w:r>
      <w:r w:rsidRPr="129658D0">
        <w:rPr>
          <w:rFonts w:ascii="Cambria" w:eastAsiaTheme="minorEastAsia" w:hAnsi="Cambria" w:cstheme="minorBidi"/>
          <w:sz w:val="22"/>
          <w:szCs w:val="22"/>
          <w:highlight w:val="yellow"/>
          <w:shd w:val="clear" w:color="auto" w:fill="E6E6E6"/>
        </w:rPr>
        <w:t>3</w:t>
      </w:r>
      <w:r w:rsidRPr="129658D0">
        <w:rPr>
          <w:rFonts w:ascii="Cambria" w:eastAsiaTheme="minorEastAsia" w:hAnsi="Cambria" w:cstheme="minorBidi"/>
          <w:sz w:val="22"/>
          <w:szCs w:val="22"/>
          <w:shd w:val="clear" w:color="auto" w:fill="E6E6E6"/>
        </w:rPr>
        <w:t xml:space="preserve"> – IOT Additional Terms and Conditions - Software as a Service Engagements (SaaS) </w:t>
      </w:r>
    </w:p>
    <w:p w14:paraId="5CEED05F" w14:textId="5C160623" w:rsidR="00BB6B50" w:rsidRPr="00B22328" w:rsidRDefault="00EB4782" w:rsidP="00BB6B50">
      <w:pPr>
        <w:ind w:left="720"/>
        <w:rPr>
          <w:rFonts w:ascii="Cambria" w:hAnsi="Cambria"/>
          <w:sz w:val="22"/>
          <w:szCs w:val="22"/>
        </w:rPr>
      </w:pPr>
      <w:r>
        <w:rPr>
          <w:rFonts w:ascii="Cambria" w:hAnsi="Cambria"/>
          <w:sz w:val="22"/>
          <w:szCs w:val="22"/>
        </w:rPr>
        <w:t>I</w:t>
      </w:r>
      <w:r w:rsidR="00BB6B50" w:rsidRPr="00B22328">
        <w:rPr>
          <w:rFonts w:ascii="Cambria" w:hAnsi="Cambria"/>
          <w:sz w:val="22"/>
          <w:szCs w:val="22"/>
        </w:rPr>
        <w:t>ndicate in your response below which of these sets of Additional Terms and Conditions you believe applies to your proposed System. Review these Additional Terms and Conditions and indicate acceptance and/or any redlined edits, via Track Changes. It is the State’s strong desire to not deviate from the Additional Terms and Conditions that provided in these attachments and as such the State reserves the right to reject any and all requested changes. Any or all portions of this RFP and any or all portions of your response may be incorporated as part of the final contract.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567"/>
      </w:tblGrid>
      <w:tr w:rsidR="00B22328" w:rsidRPr="00B22328" w14:paraId="1B094446" w14:textId="77777777" w:rsidTr="00DD694D">
        <w:trPr>
          <w:jc w:val="center"/>
        </w:trPr>
        <w:tc>
          <w:tcPr>
            <w:tcW w:w="9567" w:type="dxa"/>
            <w:shd w:val="clear" w:color="auto" w:fill="BDD6EE"/>
          </w:tcPr>
          <w:p w14:paraId="50BCA47A" w14:textId="4A791B8C" w:rsidR="00BB6B50" w:rsidRDefault="00BE0C69" w:rsidP="00DD694D">
            <w:pPr>
              <w:rPr>
                <w:rFonts w:ascii="Cambria" w:hAnsi="Cambria"/>
                <w:sz w:val="22"/>
                <w:szCs w:val="22"/>
              </w:rPr>
            </w:pPr>
            <w:r>
              <w:rPr>
                <w:rFonts w:ascii="Cambria" w:hAnsi="Cambria"/>
                <w:sz w:val="22"/>
                <w:szCs w:val="22"/>
              </w:rPr>
              <w:t xml:space="preserve">Med-IT® is a Software as a Service </w:t>
            </w:r>
            <w:r w:rsidR="00FF4374">
              <w:rPr>
                <w:rFonts w:ascii="Cambria" w:hAnsi="Cambria"/>
                <w:sz w:val="22"/>
                <w:szCs w:val="22"/>
              </w:rPr>
              <w:t xml:space="preserve">being submitted to the State of Indiana for consideration to manage the BCC and WW programs.  </w:t>
            </w:r>
          </w:p>
          <w:p w14:paraId="4A7979DB" w14:textId="77777777" w:rsidR="00C61BC4" w:rsidRPr="00B22328" w:rsidRDefault="00C61BC4" w:rsidP="00DD694D">
            <w:pPr>
              <w:rPr>
                <w:rFonts w:ascii="Cambria" w:hAnsi="Cambria"/>
                <w:sz w:val="22"/>
                <w:szCs w:val="22"/>
              </w:rPr>
            </w:pPr>
          </w:p>
          <w:p w14:paraId="6FFEBF99" w14:textId="77777777" w:rsidR="00BB6B50" w:rsidRPr="00B22328" w:rsidRDefault="00BB6B50" w:rsidP="00DD694D">
            <w:pPr>
              <w:rPr>
                <w:rFonts w:ascii="Cambria" w:hAnsi="Cambria"/>
                <w:sz w:val="22"/>
                <w:szCs w:val="22"/>
              </w:rPr>
            </w:pPr>
          </w:p>
        </w:tc>
      </w:tr>
    </w:tbl>
    <w:p w14:paraId="33D14BF3" w14:textId="77777777" w:rsidR="00BB6B50" w:rsidRPr="00B22328" w:rsidRDefault="00BB6B50" w:rsidP="00BB6B50">
      <w:pPr>
        <w:widowControl/>
        <w:contextualSpacing/>
        <w:rPr>
          <w:rFonts w:ascii="Cambria" w:hAnsi="Cambria"/>
          <w:sz w:val="22"/>
          <w:szCs w:val="22"/>
        </w:rPr>
      </w:pPr>
    </w:p>
    <w:p w14:paraId="7F5B85A9" w14:textId="76D87CF7" w:rsidR="00BB6B50" w:rsidRPr="00605081" w:rsidRDefault="00605081" w:rsidP="00605081">
      <w:pPr>
        <w:ind w:left="360"/>
        <w:rPr>
          <w:rFonts w:ascii="Cambria" w:hAnsi="Cambria"/>
          <w:sz w:val="22"/>
          <w:szCs w:val="22"/>
        </w:rPr>
      </w:pPr>
      <w:r>
        <w:rPr>
          <w:rFonts w:ascii="Cambria" w:hAnsi="Cambria"/>
          <w:sz w:val="22"/>
          <w:szCs w:val="22"/>
        </w:rPr>
        <w:t xml:space="preserve">49. </w:t>
      </w:r>
      <w:r w:rsidR="00BB6B50" w:rsidRPr="00605081">
        <w:rPr>
          <w:rFonts w:ascii="Cambria" w:hAnsi="Cambria"/>
          <w:sz w:val="22"/>
          <w:szCs w:val="22"/>
        </w:rPr>
        <w:t>Review and respond to the questions included in Attachment [X] (IOT Cloud Provider Questions form).  The completed form should be submitted with your response.</w:t>
      </w:r>
    </w:p>
    <w:p w14:paraId="7523A32C" w14:textId="77777777" w:rsidR="00BB6B50" w:rsidRPr="00B22328" w:rsidRDefault="00BB6B50" w:rsidP="00BB6B50">
      <w:pPr>
        <w:rPr>
          <w:rFonts w:ascii="Cambria" w:hAnsi="Cambria"/>
          <w:sz w:val="22"/>
          <w:szCs w:val="22"/>
        </w:rPr>
      </w:pPr>
    </w:p>
    <w:p w14:paraId="5D119843" w14:textId="77777777" w:rsidR="00216F90" w:rsidRPr="00B22328" w:rsidRDefault="00216F90" w:rsidP="00111AF9">
      <w:pPr>
        <w:rPr>
          <w:rFonts w:ascii="Cambria" w:hAnsi="Cambria"/>
          <w:sz w:val="22"/>
          <w:szCs w:val="22"/>
        </w:rPr>
      </w:pPr>
    </w:p>
    <w:sectPr w:rsidR="00216F90" w:rsidRPr="00B22328" w:rsidSect="00552022">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4670E" w14:textId="77777777" w:rsidR="007B124E" w:rsidRDefault="007B124E" w:rsidP="002F0161">
      <w:r>
        <w:separator/>
      </w:r>
    </w:p>
  </w:endnote>
  <w:endnote w:type="continuationSeparator" w:id="0">
    <w:p w14:paraId="49106731" w14:textId="77777777" w:rsidR="007B124E" w:rsidRDefault="007B124E" w:rsidP="002F0161">
      <w:r>
        <w:continuationSeparator/>
      </w:r>
    </w:p>
  </w:endnote>
  <w:endnote w:type="continuationNotice" w:id="1">
    <w:p w14:paraId="4481C7AE" w14:textId="77777777" w:rsidR="007B124E" w:rsidRDefault="007B1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3487" w14:textId="77777777" w:rsidR="002F0161" w:rsidRDefault="002F0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159A1" w14:textId="77777777" w:rsidR="007B124E" w:rsidRDefault="007B124E" w:rsidP="002F0161">
      <w:r>
        <w:separator/>
      </w:r>
    </w:p>
  </w:footnote>
  <w:footnote w:type="continuationSeparator" w:id="0">
    <w:p w14:paraId="33A8F8FD" w14:textId="77777777" w:rsidR="007B124E" w:rsidRDefault="007B124E" w:rsidP="002F0161">
      <w:r>
        <w:continuationSeparator/>
      </w:r>
    </w:p>
  </w:footnote>
  <w:footnote w:type="continuationNotice" w:id="1">
    <w:p w14:paraId="5D3DBBB0" w14:textId="77777777" w:rsidR="007B124E" w:rsidRDefault="007B12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041"/>
    <w:multiLevelType w:val="hybridMultilevel"/>
    <w:tmpl w:val="B5F4E70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06B3A"/>
    <w:multiLevelType w:val="hybridMultilevel"/>
    <w:tmpl w:val="A44EE3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A4D97"/>
    <w:multiLevelType w:val="hybridMultilevel"/>
    <w:tmpl w:val="8B90B39C"/>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72783"/>
    <w:multiLevelType w:val="hybridMultilevel"/>
    <w:tmpl w:val="19BE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24976"/>
    <w:multiLevelType w:val="hybridMultilevel"/>
    <w:tmpl w:val="E49CCF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541581D"/>
    <w:multiLevelType w:val="hybridMultilevel"/>
    <w:tmpl w:val="2DF6AC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A245F"/>
    <w:multiLevelType w:val="hybridMultilevel"/>
    <w:tmpl w:val="316C4CA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7" w15:restartNumberingAfterBreak="0">
    <w:nsid w:val="2D3806D2"/>
    <w:multiLevelType w:val="hybridMultilevel"/>
    <w:tmpl w:val="982C7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F46055"/>
    <w:multiLevelType w:val="hybridMultilevel"/>
    <w:tmpl w:val="584E0B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863C21"/>
    <w:multiLevelType w:val="hybridMultilevel"/>
    <w:tmpl w:val="020A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425C2C"/>
    <w:multiLevelType w:val="hybridMultilevel"/>
    <w:tmpl w:val="9F9A6E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6C28D1"/>
    <w:multiLevelType w:val="hybridMultilevel"/>
    <w:tmpl w:val="3FF61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A74901"/>
    <w:multiLevelType w:val="hybridMultilevel"/>
    <w:tmpl w:val="DBF2918C"/>
    <w:lvl w:ilvl="0" w:tplc="186AE7EE">
      <w:start w:val="1"/>
      <w:numFmt w:val="bullet"/>
      <w:lvlText w:val=""/>
      <w:lvlJc w:val="left"/>
      <w:pPr>
        <w:ind w:left="720" w:hanging="360"/>
      </w:pPr>
      <w:rPr>
        <w:rFonts w:ascii="Symbol" w:hAnsi="Symbol" w:hint="default"/>
      </w:rPr>
    </w:lvl>
    <w:lvl w:ilvl="1" w:tplc="26F29B54">
      <w:start w:val="1"/>
      <w:numFmt w:val="bullet"/>
      <w:lvlText w:val="o"/>
      <w:lvlJc w:val="left"/>
      <w:pPr>
        <w:ind w:left="1440" w:hanging="360"/>
      </w:pPr>
      <w:rPr>
        <w:rFonts w:ascii="Courier New" w:hAnsi="Courier New" w:hint="default"/>
      </w:rPr>
    </w:lvl>
    <w:lvl w:ilvl="2" w:tplc="905A609A">
      <w:start w:val="1"/>
      <w:numFmt w:val="bullet"/>
      <w:lvlText w:val=""/>
      <w:lvlJc w:val="left"/>
      <w:pPr>
        <w:ind w:left="2160" w:hanging="360"/>
      </w:pPr>
      <w:rPr>
        <w:rFonts w:ascii="Wingdings" w:hAnsi="Wingdings" w:hint="default"/>
      </w:rPr>
    </w:lvl>
    <w:lvl w:ilvl="3" w:tplc="54ACB0C6">
      <w:start w:val="1"/>
      <w:numFmt w:val="bullet"/>
      <w:lvlText w:val=""/>
      <w:lvlJc w:val="left"/>
      <w:pPr>
        <w:ind w:left="2880" w:hanging="360"/>
      </w:pPr>
      <w:rPr>
        <w:rFonts w:ascii="Symbol" w:hAnsi="Symbol" w:hint="default"/>
      </w:rPr>
    </w:lvl>
    <w:lvl w:ilvl="4" w:tplc="2836FAEC">
      <w:start w:val="1"/>
      <w:numFmt w:val="bullet"/>
      <w:lvlText w:val="o"/>
      <w:lvlJc w:val="left"/>
      <w:pPr>
        <w:ind w:left="3600" w:hanging="360"/>
      </w:pPr>
      <w:rPr>
        <w:rFonts w:ascii="Courier New" w:hAnsi="Courier New" w:hint="default"/>
      </w:rPr>
    </w:lvl>
    <w:lvl w:ilvl="5" w:tplc="E7FC3102">
      <w:start w:val="1"/>
      <w:numFmt w:val="bullet"/>
      <w:lvlText w:val=""/>
      <w:lvlJc w:val="left"/>
      <w:pPr>
        <w:ind w:left="4320" w:hanging="360"/>
      </w:pPr>
      <w:rPr>
        <w:rFonts w:ascii="Wingdings" w:hAnsi="Wingdings" w:hint="default"/>
      </w:rPr>
    </w:lvl>
    <w:lvl w:ilvl="6" w:tplc="82D2157C">
      <w:start w:val="1"/>
      <w:numFmt w:val="bullet"/>
      <w:lvlText w:val=""/>
      <w:lvlJc w:val="left"/>
      <w:pPr>
        <w:ind w:left="5040" w:hanging="360"/>
      </w:pPr>
      <w:rPr>
        <w:rFonts w:ascii="Symbol" w:hAnsi="Symbol" w:hint="default"/>
      </w:rPr>
    </w:lvl>
    <w:lvl w:ilvl="7" w:tplc="94924546">
      <w:start w:val="1"/>
      <w:numFmt w:val="bullet"/>
      <w:lvlText w:val="o"/>
      <w:lvlJc w:val="left"/>
      <w:pPr>
        <w:ind w:left="5760" w:hanging="360"/>
      </w:pPr>
      <w:rPr>
        <w:rFonts w:ascii="Courier New" w:hAnsi="Courier New" w:hint="default"/>
      </w:rPr>
    </w:lvl>
    <w:lvl w:ilvl="8" w:tplc="1EB6A092">
      <w:start w:val="1"/>
      <w:numFmt w:val="bullet"/>
      <w:lvlText w:val=""/>
      <w:lvlJc w:val="left"/>
      <w:pPr>
        <w:ind w:left="6480" w:hanging="360"/>
      </w:pPr>
      <w:rPr>
        <w:rFonts w:ascii="Wingdings" w:hAnsi="Wingdings" w:hint="default"/>
      </w:rPr>
    </w:lvl>
  </w:abstractNum>
  <w:abstractNum w:abstractNumId="13" w15:restartNumberingAfterBreak="0">
    <w:nsid w:val="45B030B4"/>
    <w:multiLevelType w:val="hybridMultilevel"/>
    <w:tmpl w:val="3C829F9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1D7A53"/>
    <w:multiLevelType w:val="hybridMultilevel"/>
    <w:tmpl w:val="8B90B39C"/>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0815D3"/>
    <w:multiLevelType w:val="hybridMultilevel"/>
    <w:tmpl w:val="BAD29602"/>
    <w:lvl w:ilvl="0" w:tplc="9B9E6E52">
      <w:numFmt w:val="bullet"/>
      <w:lvlText w:val="-"/>
      <w:lvlJc w:val="left"/>
      <w:pPr>
        <w:ind w:left="408" w:hanging="360"/>
      </w:pPr>
      <w:rPr>
        <w:rFonts w:ascii="Cambria" w:eastAsia="Times New Roman" w:hAnsi="Cambria"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6" w15:restartNumberingAfterBreak="0">
    <w:nsid w:val="696E6184"/>
    <w:multiLevelType w:val="hybridMultilevel"/>
    <w:tmpl w:val="BD588CA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975DF0"/>
    <w:multiLevelType w:val="hybridMultilevel"/>
    <w:tmpl w:val="B54C9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E77402"/>
    <w:multiLevelType w:val="hybridMultilevel"/>
    <w:tmpl w:val="A186249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E821F5A"/>
    <w:multiLevelType w:val="hybridMultilevel"/>
    <w:tmpl w:val="F030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3"/>
  </w:num>
  <w:num w:numId="4">
    <w:abstractNumId w:val="8"/>
  </w:num>
  <w:num w:numId="5">
    <w:abstractNumId w:val="2"/>
  </w:num>
  <w:num w:numId="6">
    <w:abstractNumId w:val="10"/>
  </w:num>
  <w:num w:numId="7">
    <w:abstractNumId w:val="0"/>
  </w:num>
  <w:num w:numId="8">
    <w:abstractNumId w:val="5"/>
  </w:num>
  <w:num w:numId="9">
    <w:abstractNumId w:val="16"/>
  </w:num>
  <w:num w:numId="10">
    <w:abstractNumId w:val="7"/>
  </w:num>
  <w:num w:numId="11">
    <w:abstractNumId w:val="9"/>
  </w:num>
  <w:num w:numId="12">
    <w:abstractNumId w:val="17"/>
  </w:num>
  <w:num w:numId="13">
    <w:abstractNumId w:val="6"/>
  </w:num>
  <w:num w:numId="14">
    <w:abstractNumId w:val="11"/>
  </w:num>
  <w:num w:numId="15">
    <w:abstractNumId w:val="3"/>
  </w:num>
  <w:num w:numId="16">
    <w:abstractNumId w:val="19"/>
  </w:num>
  <w:num w:numId="17">
    <w:abstractNumId w:val="14"/>
  </w:num>
  <w:num w:numId="18">
    <w:abstractNumId w:val="18"/>
  </w:num>
  <w:num w:numId="19">
    <w:abstractNumId w:val="4"/>
  </w:num>
  <w:num w:numId="2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0C13"/>
    <w:rsid w:val="00001216"/>
    <w:rsid w:val="0000218C"/>
    <w:rsid w:val="0000550C"/>
    <w:rsid w:val="0000744D"/>
    <w:rsid w:val="000109A6"/>
    <w:rsid w:val="0001157A"/>
    <w:rsid w:val="00012E88"/>
    <w:rsid w:val="00014BC0"/>
    <w:rsid w:val="00015D68"/>
    <w:rsid w:val="00022AB0"/>
    <w:rsid w:val="00025571"/>
    <w:rsid w:val="00037917"/>
    <w:rsid w:val="00043191"/>
    <w:rsid w:val="000442A6"/>
    <w:rsid w:val="00045CBA"/>
    <w:rsid w:val="00055E90"/>
    <w:rsid w:val="00071345"/>
    <w:rsid w:val="00072063"/>
    <w:rsid w:val="000734D7"/>
    <w:rsid w:val="00074EAB"/>
    <w:rsid w:val="000776FC"/>
    <w:rsid w:val="00084B5F"/>
    <w:rsid w:val="00086734"/>
    <w:rsid w:val="00093BD5"/>
    <w:rsid w:val="0009502C"/>
    <w:rsid w:val="00096C9F"/>
    <w:rsid w:val="00097CA7"/>
    <w:rsid w:val="000A09C1"/>
    <w:rsid w:val="000A0C9E"/>
    <w:rsid w:val="000A2FE8"/>
    <w:rsid w:val="000A51AB"/>
    <w:rsid w:val="000A63E1"/>
    <w:rsid w:val="000A739F"/>
    <w:rsid w:val="000C1D6F"/>
    <w:rsid w:val="000C485C"/>
    <w:rsid w:val="000C5461"/>
    <w:rsid w:val="000D3C42"/>
    <w:rsid w:val="000D52B8"/>
    <w:rsid w:val="000E00B0"/>
    <w:rsid w:val="000E7C11"/>
    <w:rsid w:val="000F01F7"/>
    <w:rsid w:val="000F5B53"/>
    <w:rsid w:val="000F6E9B"/>
    <w:rsid w:val="0010455B"/>
    <w:rsid w:val="00105550"/>
    <w:rsid w:val="00106DA0"/>
    <w:rsid w:val="00107A02"/>
    <w:rsid w:val="00111AF9"/>
    <w:rsid w:val="001147B2"/>
    <w:rsid w:val="001167A4"/>
    <w:rsid w:val="001206E3"/>
    <w:rsid w:val="0012073A"/>
    <w:rsid w:val="0012365B"/>
    <w:rsid w:val="001241C5"/>
    <w:rsid w:val="00126F55"/>
    <w:rsid w:val="00130D85"/>
    <w:rsid w:val="001311E8"/>
    <w:rsid w:val="00134216"/>
    <w:rsid w:val="00141B94"/>
    <w:rsid w:val="00146FAE"/>
    <w:rsid w:val="001509CA"/>
    <w:rsid w:val="001510F9"/>
    <w:rsid w:val="001535EB"/>
    <w:rsid w:val="00157310"/>
    <w:rsid w:val="00161BA6"/>
    <w:rsid w:val="00167960"/>
    <w:rsid w:val="00173F4A"/>
    <w:rsid w:val="00196807"/>
    <w:rsid w:val="001A2702"/>
    <w:rsid w:val="001B01B9"/>
    <w:rsid w:val="001B32FA"/>
    <w:rsid w:val="001D08C6"/>
    <w:rsid w:val="001D294C"/>
    <w:rsid w:val="001D6619"/>
    <w:rsid w:val="001E6A9E"/>
    <w:rsid w:val="001F47DC"/>
    <w:rsid w:val="001F5E5C"/>
    <w:rsid w:val="001F7706"/>
    <w:rsid w:val="00200B79"/>
    <w:rsid w:val="002048F4"/>
    <w:rsid w:val="00206201"/>
    <w:rsid w:val="002113D7"/>
    <w:rsid w:val="0021512A"/>
    <w:rsid w:val="0021651D"/>
    <w:rsid w:val="00216A77"/>
    <w:rsid w:val="00216F90"/>
    <w:rsid w:val="00217E78"/>
    <w:rsid w:val="00224174"/>
    <w:rsid w:val="00237092"/>
    <w:rsid w:val="0024575F"/>
    <w:rsid w:val="002509E9"/>
    <w:rsid w:val="002514B7"/>
    <w:rsid w:val="002640B0"/>
    <w:rsid w:val="00265855"/>
    <w:rsid w:val="00270673"/>
    <w:rsid w:val="00270E60"/>
    <w:rsid w:val="00271775"/>
    <w:rsid w:val="00272CAB"/>
    <w:rsid w:val="00275DDA"/>
    <w:rsid w:val="00281153"/>
    <w:rsid w:val="00286425"/>
    <w:rsid w:val="00286ED5"/>
    <w:rsid w:val="00293CDC"/>
    <w:rsid w:val="00295A03"/>
    <w:rsid w:val="00297913"/>
    <w:rsid w:val="00297C05"/>
    <w:rsid w:val="002A0BA6"/>
    <w:rsid w:val="002A4FB3"/>
    <w:rsid w:val="002B2A86"/>
    <w:rsid w:val="002B5E2D"/>
    <w:rsid w:val="002C3113"/>
    <w:rsid w:val="002C33FE"/>
    <w:rsid w:val="002D0A8E"/>
    <w:rsid w:val="002D3FD4"/>
    <w:rsid w:val="002D78D6"/>
    <w:rsid w:val="002E117E"/>
    <w:rsid w:val="002F0161"/>
    <w:rsid w:val="002F125E"/>
    <w:rsid w:val="002F1726"/>
    <w:rsid w:val="002F2ED6"/>
    <w:rsid w:val="002F3C9E"/>
    <w:rsid w:val="00300E88"/>
    <w:rsid w:val="00305CE2"/>
    <w:rsid w:val="00307321"/>
    <w:rsid w:val="0031618D"/>
    <w:rsid w:val="00321B77"/>
    <w:rsid w:val="0032262E"/>
    <w:rsid w:val="00323710"/>
    <w:rsid w:val="003371FA"/>
    <w:rsid w:val="00344D23"/>
    <w:rsid w:val="00347B1B"/>
    <w:rsid w:val="0035223F"/>
    <w:rsid w:val="00362C9C"/>
    <w:rsid w:val="00370111"/>
    <w:rsid w:val="00370866"/>
    <w:rsid w:val="00370DCF"/>
    <w:rsid w:val="003723BC"/>
    <w:rsid w:val="00374E4B"/>
    <w:rsid w:val="00376610"/>
    <w:rsid w:val="003810ED"/>
    <w:rsid w:val="003839C8"/>
    <w:rsid w:val="00387807"/>
    <w:rsid w:val="00390C1B"/>
    <w:rsid w:val="003913DC"/>
    <w:rsid w:val="00396DB7"/>
    <w:rsid w:val="00397B38"/>
    <w:rsid w:val="003A44B2"/>
    <w:rsid w:val="003A6C8E"/>
    <w:rsid w:val="003B22DE"/>
    <w:rsid w:val="003B4900"/>
    <w:rsid w:val="003B5A16"/>
    <w:rsid w:val="003B7FA9"/>
    <w:rsid w:val="003C05C2"/>
    <w:rsid w:val="003C28B6"/>
    <w:rsid w:val="003C2DB2"/>
    <w:rsid w:val="003C4553"/>
    <w:rsid w:val="003C4C2E"/>
    <w:rsid w:val="003D07B7"/>
    <w:rsid w:val="003D0E88"/>
    <w:rsid w:val="003D0F60"/>
    <w:rsid w:val="003D29C7"/>
    <w:rsid w:val="003D5518"/>
    <w:rsid w:val="003D7089"/>
    <w:rsid w:val="003E4897"/>
    <w:rsid w:val="003F3D52"/>
    <w:rsid w:val="0040041E"/>
    <w:rsid w:val="004034F7"/>
    <w:rsid w:val="004040A7"/>
    <w:rsid w:val="0040450C"/>
    <w:rsid w:val="00407B3D"/>
    <w:rsid w:val="00407FA8"/>
    <w:rsid w:val="004122FB"/>
    <w:rsid w:val="00413DC2"/>
    <w:rsid w:val="00414AFE"/>
    <w:rsid w:val="0041511E"/>
    <w:rsid w:val="00416BD1"/>
    <w:rsid w:val="00434979"/>
    <w:rsid w:val="00434F25"/>
    <w:rsid w:val="00435604"/>
    <w:rsid w:val="00437838"/>
    <w:rsid w:val="00442095"/>
    <w:rsid w:val="00444EF7"/>
    <w:rsid w:val="00446E1C"/>
    <w:rsid w:val="00446F0F"/>
    <w:rsid w:val="00447295"/>
    <w:rsid w:val="0045472A"/>
    <w:rsid w:val="00455C4D"/>
    <w:rsid w:val="00456139"/>
    <w:rsid w:val="004613B3"/>
    <w:rsid w:val="00467FCA"/>
    <w:rsid w:val="00471D96"/>
    <w:rsid w:val="00471E3F"/>
    <w:rsid w:val="00472DA1"/>
    <w:rsid w:val="00472E92"/>
    <w:rsid w:val="004748EA"/>
    <w:rsid w:val="0047685B"/>
    <w:rsid w:val="0048066C"/>
    <w:rsid w:val="00482F64"/>
    <w:rsid w:val="00490738"/>
    <w:rsid w:val="00493D0B"/>
    <w:rsid w:val="00494890"/>
    <w:rsid w:val="00494ED1"/>
    <w:rsid w:val="00495210"/>
    <w:rsid w:val="004952A1"/>
    <w:rsid w:val="004957EE"/>
    <w:rsid w:val="00497617"/>
    <w:rsid w:val="004A341A"/>
    <w:rsid w:val="004A5B13"/>
    <w:rsid w:val="004A7003"/>
    <w:rsid w:val="004A7053"/>
    <w:rsid w:val="004B32AD"/>
    <w:rsid w:val="004C0851"/>
    <w:rsid w:val="004C0FF8"/>
    <w:rsid w:val="004C23C7"/>
    <w:rsid w:val="004C2C72"/>
    <w:rsid w:val="004C310F"/>
    <w:rsid w:val="004D3C31"/>
    <w:rsid w:val="004E3B93"/>
    <w:rsid w:val="004E4BC5"/>
    <w:rsid w:val="004F0B55"/>
    <w:rsid w:val="004F2440"/>
    <w:rsid w:val="004F75B4"/>
    <w:rsid w:val="00500E87"/>
    <w:rsid w:val="00502678"/>
    <w:rsid w:val="00503A95"/>
    <w:rsid w:val="00505DF1"/>
    <w:rsid w:val="00514B95"/>
    <w:rsid w:val="00515018"/>
    <w:rsid w:val="00522C0A"/>
    <w:rsid w:val="00522FF0"/>
    <w:rsid w:val="00525070"/>
    <w:rsid w:val="0052704A"/>
    <w:rsid w:val="005350A4"/>
    <w:rsid w:val="005355DB"/>
    <w:rsid w:val="00542998"/>
    <w:rsid w:val="0055013A"/>
    <w:rsid w:val="0055141B"/>
    <w:rsid w:val="00552022"/>
    <w:rsid w:val="00554E56"/>
    <w:rsid w:val="0056091C"/>
    <w:rsid w:val="00561DE9"/>
    <w:rsid w:val="005637C4"/>
    <w:rsid w:val="00566609"/>
    <w:rsid w:val="00570A6B"/>
    <w:rsid w:val="005767AB"/>
    <w:rsid w:val="00576E72"/>
    <w:rsid w:val="00580309"/>
    <w:rsid w:val="00580F72"/>
    <w:rsid w:val="005857B1"/>
    <w:rsid w:val="00586074"/>
    <w:rsid w:val="00586B3D"/>
    <w:rsid w:val="00586B50"/>
    <w:rsid w:val="0059577A"/>
    <w:rsid w:val="005974CB"/>
    <w:rsid w:val="005A3972"/>
    <w:rsid w:val="005B4029"/>
    <w:rsid w:val="005B6BD7"/>
    <w:rsid w:val="005C29BA"/>
    <w:rsid w:val="005D17B4"/>
    <w:rsid w:val="005D4755"/>
    <w:rsid w:val="005D57EC"/>
    <w:rsid w:val="005D5873"/>
    <w:rsid w:val="005E6E6D"/>
    <w:rsid w:val="005E7B02"/>
    <w:rsid w:val="005F5E3E"/>
    <w:rsid w:val="005F776C"/>
    <w:rsid w:val="006039DF"/>
    <w:rsid w:val="00604AFE"/>
    <w:rsid w:val="00605081"/>
    <w:rsid w:val="006070AD"/>
    <w:rsid w:val="006128FD"/>
    <w:rsid w:val="00617003"/>
    <w:rsid w:val="0062346C"/>
    <w:rsid w:val="006246F2"/>
    <w:rsid w:val="00626175"/>
    <w:rsid w:val="00626522"/>
    <w:rsid w:val="00636FC8"/>
    <w:rsid w:val="006454B3"/>
    <w:rsid w:val="00650A44"/>
    <w:rsid w:val="00654E3C"/>
    <w:rsid w:val="00655B19"/>
    <w:rsid w:val="0066044D"/>
    <w:rsid w:val="00662314"/>
    <w:rsid w:val="00663585"/>
    <w:rsid w:val="00663907"/>
    <w:rsid w:val="0066665A"/>
    <w:rsid w:val="006801A0"/>
    <w:rsid w:val="00693DA0"/>
    <w:rsid w:val="00693EED"/>
    <w:rsid w:val="00693FBB"/>
    <w:rsid w:val="0069705D"/>
    <w:rsid w:val="006A1736"/>
    <w:rsid w:val="006B0E52"/>
    <w:rsid w:val="006B3F10"/>
    <w:rsid w:val="006B6AA2"/>
    <w:rsid w:val="006C148D"/>
    <w:rsid w:val="006E05C7"/>
    <w:rsid w:val="006E0685"/>
    <w:rsid w:val="006E1DEC"/>
    <w:rsid w:val="006F0464"/>
    <w:rsid w:val="006F491C"/>
    <w:rsid w:val="006F705B"/>
    <w:rsid w:val="0070046A"/>
    <w:rsid w:val="00700A7B"/>
    <w:rsid w:val="0070532D"/>
    <w:rsid w:val="00705E8D"/>
    <w:rsid w:val="0070710B"/>
    <w:rsid w:val="00716AA1"/>
    <w:rsid w:val="00720792"/>
    <w:rsid w:val="007230E9"/>
    <w:rsid w:val="00730845"/>
    <w:rsid w:val="007323F4"/>
    <w:rsid w:val="00734305"/>
    <w:rsid w:val="00734B73"/>
    <w:rsid w:val="00736CD7"/>
    <w:rsid w:val="00740632"/>
    <w:rsid w:val="00741C24"/>
    <w:rsid w:val="00741F8F"/>
    <w:rsid w:val="00742F3F"/>
    <w:rsid w:val="007450C2"/>
    <w:rsid w:val="007452EE"/>
    <w:rsid w:val="0074572E"/>
    <w:rsid w:val="00745F73"/>
    <w:rsid w:val="00746141"/>
    <w:rsid w:val="007517A0"/>
    <w:rsid w:val="00755A67"/>
    <w:rsid w:val="00755DD2"/>
    <w:rsid w:val="00761DA9"/>
    <w:rsid w:val="00764752"/>
    <w:rsid w:val="00765B74"/>
    <w:rsid w:val="00765F5D"/>
    <w:rsid w:val="007776B8"/>
    <w:rsid w:val="00784F70"/>
    <w:rsid w:val="00786320"/>
    <w:rsid w:val="00791266"/>
    <w:rsid w:val="0079592C"/>
    <w:rsid w:val="007A212D"/>
    <w:rsid w:val="007A29CD"/>
    <w:rsid w:val="007A38C8"/>
    <w:rsid w:val="007A63AD"/>
    <w:rsid w:val="007B124E"/>
    <w:rsid w:val="007B2329"/>
    <w:rsid w:val="007B4808"/>
    <w:rsid w:val="007B6A2F"/>
    <w:rsid w:val="007B7893"/>
    <w:rsid w:val="007C1FCB"/>
    <w:rsid w:val="007C5990"/>
    <w:rsid w:val="007C6D5F"/>
    <w:rsid w:val="007D7CF2"/>
    <w:rsid w:val="007E5747"/>
    <w:rsid w:val="007F1B85"/>
    <w:rsid w:val="007F2A1F"/>
    <w:rsid w:val="007F5BDB"/>
    <w:rsid w:val="007F7297"/>
    <w:rsid w:val="00802B8B"/>
    <w:rsid w:val="008042A3"/>
    <w:rsid w:val="008135DA"/>
    <w:rsid w:val="008152CF"/>
    <w:rsid w:val="00817AC7"/>
    <w:rsid w:val="00820DCE"/>
    <w:rsid w:val="00825765"/>
    <w:rsid w:val="00831CCC"/>
    <w:rsid w:val="008468F7"/>
    <w:rsid w:val="008513C1"/>
    <w:rsid w:val="0085246E"/>
    <w:rsid w:val="00861CFF"/>
    <w:rsid w:val="008631B6"/>
    <w:rsid w:val="008661C5"/>
    <w:rsid w:val="00870538"/>
    <w:rsid w:val="00875198"/>
    <w:rsid w:val="0087703E"/>
    <w:rsid w:val="00877F3C"/>
    <w:rsid w:val="00880EEF"/>
    <w:rsid w:val="00883228"/>
    <w:rsid w:val="00883FF1"/>
    <w:rsid w:val="0088465B"/>
    <w:rsid w:val="00886E0B"/>
    <w:rsid w:val="00892950"/>
    <w:rsid w:val="0089798C"/>
    <w:rsid w:val="008A2060"/>
    <w:rsid w:val="008A2589"/>
    <w:rsid w:val="008B2227"/>
    <w:rsid w:val="008C1356"/>
    <w:rsid w:val="008C281E"/>
    <w:rsid w:val="008C2D0F"/>
    <w:rsid w:val="008C58CA"/>
    <w:rsid w:val="008C5D71"/>
    <w:rsid w:val="008C6B36"/>
    <w:rsid w:val="008C7D6E"/>
    <w:rsid w:val="008D3E6A"/>
    <w:rsid w:val="008E0DCF"/>
    <w:rsid w:val="008E18BF"/>
    <w:rsid w:val="008E5C74"/>
    <w:rsid w:val="008E7121"/>
    <w:rsid w:val="008E7811"/>
    <w:rsid w:val="008F1105"/>
    <w:rsid w:val="008F3587"/>
    <w:rsid w:val="008F3D7B"/>
    <w:rsid w:val="008F6179"/>
    <w:rsid w:val="008F78DB"/>
    <w:rsid w:val="0090002C"/>
    <w:rsid w:val="00901679"/>
    <w:rsid w:val="00903968"/>
    <w:rsid w:val="00903A23"/>
    <w:rsid w:val="00905AB8"/>
    <w:rsid w:val="00912F5A"/>
    <w:rsid w:val="0091718D"/>
    <w:rsid w:val="00920562"/>
    <w:rsid w:val="00921E22"/>
    <w:rsid w:val="009339DF"/>
    <w:rsid w:val="00933F61"/>
    <w:rsid w:val="00941F63"/>
    <w:rsid w:val="00943C8D"/>
    <w:rsid w:val="009441E5"/>
    <w:rsid w:val="0094684C"/>
    <w:rsid w:val="00950975"/>
    <w:rsid w:val="009566B8"/>
    <w:rsid w:val="00963431"/>
    <w:rsid w:val="00971C7D"/>
    <w:rsid w:val="00972EC3"/>
    <w:rsid w:val="009835AC"/>
    <w:rsid w:val="00983BD1"/>
    <w:rsid w:val="0098456D"/>
    <w:rsid w:val="0098519B"/>
    <w:rsid w:val="00990B6F"/>
    <w:rsid w:val="00995EC6"/>
    <w:rsid w:val="00996113"/>
    <w:rsid w:val="00997E21"/>
    <w:rsid w:val="009A03F3"/>
    <w:rsid w:val="009A7BB9"/>
    <w:rsid w:val="009B1AF0"/>
    <w:rsid w:val="009B5209"/>
    <w:rsid w:val="009C3DB6"/>
    <w:rsid w:val="009C7D35"/>
    <w:rsid w:val="009C7DEF"/>
    <w:rsid w:val="009D2A62"/>
    <w:rsid w:val="009D2DD6"/>
    <w:rsid w:val="009E3234"/>
    <w:rsid w:val="009E4E4A"/>
    <w:rsid w:val="009E5A77"/>
    <w:rsid w:val="009E752D"/>
    <w:rsid w:val="009F3516"/>
    <w:rsid w:val="009F411B"/>
    <w:rsid w:val="009F58EF"/>
    <w:rsid w:val="009F79BA"/>
    <w:rsid w:val="00A04B0C"/>
    <w:rsid w:val="00A0648B"/>
    <w:rsid w:val="00A150E6"/>
    <w:rsid w:val="00A158A1"/>
    <w:rsid w:val="00A17BD8"/>
    <w:rsid w:val="00A32003"/>
    <w:rsid w:val="00A33C23"/>
    <w:rsid w:val="00A33EC3"/>
    <w:rsid w:val="00A35EB6"/>
    <w:rsid w:val="00A37871"/>
    <w:rsid w:val="00A37877"/>
    <w:rsid w:val="00A4108E"/>
    <w:rsid w:val="00A45FC3"/>
    <w:rsid w:val="00A4746D"/>
    <w:rsid w:val="00A65185"/>
    <w:rsid w:val="00A666DC"/>
    <w:rsid w:val="00A74FDA"/>
    <w:rsid w:val="00A753F7"/>
    <w:rsid w:val="00A777D0"/>
    <w:rsid w:val="00A77F93"/>
    <w:rsid w:val="00A81659"/>
    <w:rsid w:val="00A81F1F"/>
    <w:rsid w:val="00A90181"/>
    <w:rsid w:val="00A931B6"/>
    <w:rsid w:val="00A95DEB"/>
    <w:rsid w:val="00AA0F3E"/>
    <w:rsid w:val="00AA5951"/>
    <w:rsid w:val="00AB1136"/>
    <w:rsid w:val="00AB30EF"/>
    <w:rsid w:val="00AB4898"/>
    <w:rsid w:val="00AB5ABA"/>
    <w:rsid w:val="00AC5454"/>
    <w:rsid w:val="00AC5A94"/>
    <w:rsid w:val="00AC72C8"/>
    <w:rsid w:val="00AD1E47"/>
    <w:rsid w:val="00AD42C5"/>
    <w:rsid w:val="00AD4F33"/>
    <w:rsid w:val="00AE0024"/>
    <w:rsid w:val="00AE1CDD"/>
    <w:rsid w:val="00AE6482"/>
    <w:rsid w:val="00AF1458"/>
    <w:rsid w:val="00AF1F35"/>
    <w:rsid w:val="00AF26DA"/>
    <w:rsid w:val="00AF3789"/>
    <w:rsid w:val="00AF3F3E"/>
    <w:rsid w:val="00AF5909"/>
    <w:rsid w:val="00AF6FAE"/>
    <w:rsid w:val="00B00438"/>
    <w:rsid w:val="00B0071A"/>
    <w:rsid w:val="00B015F9"/>
    <w:rsid w:val="00B04A18"/>
    <w:rsid w:val="00B071DB"/>
    <w:rsid w:val="00B16F41"/>
    <w:rsid w:val="00B20A20"/>
    <w:rsid w:val="00B22328"/>
    <w:rsid w:val="00B249BC"/>
    <w:rsid w:val="00B24A0B"/>
    <w:rsid w:val="00B251C3"/>
    <w:rsid w:val="00B32319"/>
    <w:rsid w:val="00B32431"/>
    <w:rsid w:val="00B33B65"/>
    <w:rsid w:val="00B35041"/>
    <w:rsid w:val="00B409CE"/>
    <w:rsid w:val="00B415B8"/>
    <w:rsid w:val="00B41BB4"/>
    <w:rsid w:val="00B41CA1"/>
    <w:rsid w:val="00B438B8"/>
    <w:rsid w:val="00B51391"/>
    <w:rsid w:val="00B663CF"/>
    <w:rsid w:val="00B66C33"/>
    <w:rsid w:val="00B67064"/>
    <w:rsid w:val="00B67A1D"/>
    <w:rsid w:val="00B67D33"/>
    <w:rsid w:val="00B71FE4"/>
    <w:rsid w:val="00B8433C"/>
    <w:rsid w:val="00B848BC"/>
    <w:rsid w:val="00B8509B"/>
    <w:rsid w:val="00B85B3F"/>
    <w:rsid w:val="00B8719E"/>
    <w:rsid w:val="00B87D8A"/>
    <w:rsid w:val="00B942B7"/>
    <w:rsid w:val="00B95567"/>
    <w:rsid w:val="00BA14A9"/>
    <w:rsid w:val="00BA4CF2"/>
    <w:rsid w:val="00BB24A1"/>
    <w:rsid w:val="00BB6B50"/>
    <w:rsid w:val="00BB7F00"/>
    <w:rsid w:val="00BC0415"/>
    <w:rsid w:val="00BC3211"/>
    <w:rsid w:val="00BC46E6"/>
    <w:rsid w:val="00BD3594"/>
    <w:rsid w:val="00BD3E3F"/>
    <w:rsid w:val="00BE0C69"/>
    <w:rsid w:val="00BE6488"/>
    <w:rsid w:val="00BE6C30"/>
    <w:rsid w:val="00BE7A74"/>
    <w:rsid w:val="00C02D1F"/>
    <w:rsid w:val="00C05EF6"/>
    <w:rsid w:val="00C06CEE"/>
    <w:rsid w:val="00C12877"/>
    <w:rsid w:val="00C1369E"/>
    <w:rsid w:val="00C14135"/>
    <w:rsid w:val="00C167A6"/>
    <w:rsid w:val="00C17586"/>
    <w:rsid w:val="00C178E4"/>
    <w:rsid w:val="00C203BF"/>
    <w:rsid w:val="00C223CC"/>
    <w:rsid w:val="00C23B92"/>
    <w:rsid w:val="00C27275"/>
    <w:rsid w:val="00C279AB"/>
    <w:rsid w:val="00C3172B"/>
    <w:rsid w:val="00C31AA4"/>
    <w:rsid w:val="00C32241"/>
    <w:rsid w:val="00C34B97"/>
    <w:rsid w:val="00C43B3C"/>
    <w:rsid w:val="00C60D6D"/>
    <w:rsid w:val="00C61B24"/>
    <w:rsid w:val="00C61BC4"/>
    <w:rsid w:val="00C62CD5"/>
    <w:rsid w:val="00C81609"/>
    <w:rsid w:val="00C81B36"/>
    <w:rsid w:val="00C81CDB"/>
    <w:rsid w:val="00C865C0"/>
    <w:rsid w:val="00C919A3"/>
    <w:rsid w:val="00C92212"/>
    <w:rsid w:val="00C92FD7"/>
    <w:rsid w:val="00C93320"/>
    <w:rsid w:val="00CA01E8"/>
    <w:rsid w:val="00CA04DB"/>
    <w:rsid w:val="00CA3B33"/>
    <w:rsid w:val="00CA3FEF"/>
    <w:rsid w:val="00CA590F"/>
    <w:rsid w:val="00CB285C"/>
    <w:rsid w:val="00CB3698"/>
    <w:rsid w:val="00CB3A50"/>
    <w:rsid w:val="00CB6DA5"/>
    <w:rsid w:val="00CB7413"/>
    <w:rsid w:val="00CD2CCB"/>
    <w:rsid w:val="00CE22FA"/>
    <w:rsid w:val="00CE3B3A"/>
    <w:rsid w:val="00CE4914"/>
    <w:rsid w:val="00CE5202"/>
    <w:rsid w:val="00CE7714"/>
    <w:rsid w:val="00CF3349"/>
    <w:rsid w:val="00CF58CF"/>
    <w:rsid w:val="00D03222"/>
    <w:rsid w:val="00D050BF"/>
    <w:rsid w:val="00D05F92"/>
    <w:rsid w:val="00D17181"/>
    <w:rsid w:val="00D20244"/>
    <w:rsid w:val="00D209ED"/>
    <w:rsid w:val="00D21A50"/>
    <w:rsid w:val="00D27AE7"/>
    <w:rsid w:val="00D32252"/>
    <w:rsid w:val="00D465E2"/>
    <w:rsid w:val="00D52C6A"/>
    <w:rsid w:val="00D5707E"/>
    <w:rsid w:val="00D60A98"/>
    <w:rsid w:val="00D61EF4"/>
    <w:rsid w:val="00D63427"/>
    <w:rsid w:val="00D6382F"/>
    <w:rsid w:val="00D65A1B"/>
    <w:rsid w:val="00D6606E"/>
    <w:rsid w:val="00D673E6"/>
    <w:rsid w:val="00D74784"/>
    <w:rsid w:val="00D814C8"/>
    <w:rsid w:val="00D8584E"/>
    <w:rsid w:val="00D8762B"/>
    <w:rsid w:val="00D91515"/>
    <w:rsid w:val="00D9378D"/>
    <w:rsid w:val="00DA59C8"/>
    <w:rsid w:val="00DA6787"/>
    <w:rsid w:val="00DA713D"/>
    <w:rsid w:val="00DB407C"/>
    <w:rsid w:val="00DC6755"/>
    <w:rsid w:val="00DC7137"/>
    <w:rsid w:val="00DD22AB"/>
    <w:rsid w:val="00DD5920"/>
    <w:rsid w:val="00DE30E3"/>
    <w:rsid w:val="00DE3BC2"/>
    <w:rsid w:val="00DE5297"/>
    <w:rsid w:val="00DF138C"/>
    <w:rsid w:val="00DF2ED5"/>
    <w:rsid w:val="00DF48DC"/>
    <w:rsid w:val="00DF531C"/>
    <w:rsid w:val="00DF6EC6"/>
    <w:rsid w:val="00E118B1"/>
    <w:rsid w:val="00E12393"/>
    <w:rsid w:val="00E13A9F"/>
    <w:rsid w:val="00E22E6C"/>
    <w:rsid w:val="00E240D0"/>
    <w:rsid w:val="00E263B8"/>
    <w:rsid w:val="00E27637"/>
    <w:rsid w:val="00E3033C"/>
    <w:rsid w:val="00E32085"/>
    <w:rsid w:val="00E352BD"/>
    <w:rsid w:val="00E449D0"/>
    <w:rsid w:val="00E51198"/>
    <w:rsid w:val="00E55CD1"/>
    <w:rsid w:val="00E5729A"/>
    <w:rsid w:val="00E6217D"/>
    <w:rsid w:val="00E63935"/>
    <w:rsid w:val="00E65CF2"/>
    <w:rsid w:val="00E67E60"/>
    <w:rsid w:val="00E72B7F"/>
    <w:rsid w:val="00E76C8A"/>
    <w:rsid w:val="00E800FE"/>
    <w:rsid w:val="00E86E7E"/>
    <w:rsid w:val="00E87FAA"/>
    <w:rsid w:val="00E90161"/>
    <w:rsid w:val="00EB4782"/>
    <w:rsid w:val="00EC2F8B"/>
    <w:rsid w:val="00EC669E"/>
    <w:rsid w:val="00EC769A"/>
    <w:rsid w:val="00ED4FB9"/>
    <w:rsid w:val="00ED70A5"/>
    <w:rsid w:val="00EE199E"/>
    <w:rsid w:val="00EE2C25"/>
    <w:rsid w:val="00EE4268"/>
    <w:rsid w:val="00EE6DE7"/>
    <w:rsid w:val="00EE7AF1"/>
    <w:rsid w:val="00EF3864"/>
    <w:rsid w:val="00EF49E3"/>
    <w:rsid w:val="00F01FB2"/>
    <w:rsid w:val="00F03C3A"/>
    <w:rsid w:val="00F05C26"/>
    <w:rsid w:val="00F0704E"/>
    <w:rsid w:val="00F10214"/>
    <w:rsid w:val="00F149CD"/>
    <w:rsid w:val="00F1581F"/>
    <w:rsid w:val="00F16EDB"/>
    <w:rsid w:val="00F20678"/>
    <w:rsid w:val="00F21BFE"/>
    <w:rsid w:val="00F2212F"/>
    <w:rsid w:val="00F24713"/>
    <w:rsid w:val="00F31203"/>
    <w:rsid w:val="00F34309"/>
    <w:rsid w:val="00F3659B"/>
    <w:rsid w:val="00F40DF0"/>
    <w:rsid w:val="00F4718B"/>
    <w:rsid w:val="00F4767B"/>
    <w:rsid w:val="00F60F9B"/>
    <w:rsid w:val="00F6248F"/>
    <w:rsid w:val="00F6673E"/>
    <w:rsid w:val="00F679A3"/>
    <w:rsid w:val="00F71A06"/>
    <w:rsid w:val="00F71EB5"/>
    <w:rsid w:val="00F77C70"/>
    <w:rsid w:val="00F801FB"/>
    <w:rsid w:val="00F82E1F"/>
    <w:rsid w:val="00F8500D"/>
    <w:rsid w:val="00F92E84"/>
    <w:rsid w:val="00F94965"/>
    <w:rsid w:val="00F954D2"/>
    <w:rsid w:val="00F95781"/>
    <w:rsid w:val="00F95E9F"/>
    <w:rsid w:val="00F961F1"/>
    <w:rsid w:val="00F97C21"/>
    <w:rsid w:val="00FA4A7E"/>
    <w:rsid w:val="00FA6089"/>
    <w:rsid w:val="00FA64D6"/>
    <w:rsid w:val="00FA6ADD"/>
    <w:rsid w:val="00FB06FB"/>
    <w:rsid w:val="00FB0E4C"/>
    <w:rsid w:val="00FB2F05"/>
    <w:rsid w:val="00FB5F4B"/>
    <w:rsid w:val="00FB6F5E"/>
    <w:rsid w:val="00FB7AA3"/>
    <w:rsid w:val="00FD1A58"/>
    <w:rsid w:val="00FE3B06"/>
    <w:rsid w:val="00FE4042"/>
    <w:rsid w:val="00FE44AF"/>
    <w:rsid w:val="00FE72A8"/>
    <w:rsid w:val="00FE73DF"/>
    <w:rsid w:val="00FF4374"/>
    <w:rsid w:val="00FF6206"/>
    <w:rsid w:val="014A7912"/>
    <w:rsid w:val="04D6C784"/>
    <w:rsid w:val="05650C4A"/>
    <w:rsid w:val="05FFA133"/>
    <w:rsid w:val="07F2C8C5"/>
    <w:rsid w:val="0893AF56"/>
    <w:rsid w:val="09C1A1A6"/>
    <w:rsid w:val="0CD6F4EE"/>
    <w:rsid w:val="0D507AD3"/>
    <w:rsid w:val="0DA2F7AC"/>
    <w:rsid w:val="0DF0D6F2"/>
    <w:rsid w:val="0E4F74C8"/>
    <w:rsid w:val="0EBD6827"/>
    <w:rsid w:val="112BE598"/>
    <w:rsid w:val="1282A79D"/>
    <w:rsid w:val="129658D0"/>
    <w:rsid w:val="13E7465E"/>
    <w:rsid w:val="1498CA98"/>
    <w:rsid w:val="14DAD7A5"/>
    <w:rsid w:val="14F28D09"/>
    <w:rsid w:val="16324985"/>
    <w:rsid w:val="170E3B58"/>
    <w:rsid w:val="171ACCC3"/>
    <w:rsid w:val="191EDAC8"/>
    <w:rsid w:val="195F74DB"/>
    <w:rsid w:val="1BBC978E"/>
    <w:rsid w:val="1DAD2257"/>
    <w:rsid w:val="1E56DD87"/>
    <w:rsid w:val="1E71FE07"/>
    <w:rsid w:val="1FC9B56E"/>
    <w:rsid w:val="20019A82"/>
    <w:rsid w:val="2122BAE2"/>
    <w:rsid w:val="22232DF2"/>
    <w:rsid w:val="22C30417"/>
    <w:rsid w:val="2681E8F5"/>
    <w:rsid w:val="26FE0193"/>
    <w:rsid w:val="27EB7C42"/>
    <w:rsid w:val="28BF3CED"/>
    <w:rsid w:val="29C2744F"/>
    <w:rsid w:val="2C624568"/>
    <w:rsid w:val="3022607E"/>
    <w:rsid w:val="302E6F3D"/>
    <w:rsid w:val="3095A168"/>
    <w:rsid w:val="30F58096"/>
    <w:rsid w:val="31C12662"/>
    <w:rsid w:val="32C156E6"/>
    <w:rsid w:val="331BDAB0"/>
    <w:rsid w:val="33998DEA"/>
    <w:rsid w:val="34529B59"/>
    <w:rsid w:val="35EE6BBA"/>
    <w:rsid w:val="3945499C"/>
    <w:rsid w:val="3AB35A7B"/>
    <w:rsid w:val="3B1651F9"/>
    <w:rsid w:val="3BBA5B88"/>
    <w:rsid w:val="3D38A3D1"/>
    <w:rsid w:val="3E18F65A"/>
    <w:rsid w:val="3EC43E71"/>
    <w:rsid w:val="440DF9A9"/>
    <w:rsid w:val="44B66DD9"/>
    <w:rsid w:val="471388BA"/>
    <w:rsid w:val="4AEC5374"/>
    <w:rsid w:val="4D691C72"/>
    <w:rsid w:val="4EA93875"/>
    <w:rsid w:val="5099D8DB"/>
    <w:rsid w:val="53F0A4D5"/>
    <w:rsid w:val="54F8F6BA"/>
    <w:rsid w:val="55A23188"/>
    <w:rsid w:val="55FC3CD7"/>
    <w:rsid w:val="56952C54"/>
    <w:rsid w:val="58AC4F5C"/>
    <w:rsid w:val="596C14D8"/>
    <w:rsid w:val="5B958D04"/>
    <w:rsid w:val="5C7C14ED"/>
    <w:rsid w:val="5C9832B6"/>
    <w:rsid w:val="5E47F7D7"/>
    <w:rsid w:val="5E5358C1"/>
    <w:rsid w:val="624A79FF"/>
    <w:rsid w:val="628C5F80"/>
    <w:rsid w:val="6446B5F1"/>
    <w:rsid w:val="65E7E599"/>
    <w:rsid w:val="674F681B"/>
    <w:rsid w:val="67C11621"/>
    <w:rsid w:val="6949B664"/>
    <w:rsid w:val="6A96E751"/>
    <w:rsid w:val="6BCDA7FA"/>
    <w:rsid w:val="6CB449BE"/>
    <w:rsid w:val="6E96752F"/>
    <w:rsid w:val="6F730F48"/>
    <w:rsid w:val="70CC14BC"/>
    <w:rsid w:val="7164BC49"/>
    <w:rsid w:val="71A15D39"/>
    <w:rsid w:val="721417F4"/>
    <w:rsid w:val="72CBBA2E"/>
    <w:rsid w:val="73841484"/>
    <w:rsid w:val="73D65E99"/>
    <w:rsid w:val="74960417"/>
    <w:rsid w:val="75680A01"/>
    <w:rsid w:val="75EE674E"/>
    <w:rsid w:val="762F0363"/>
    <w:rsid w:val="778A37AF"/>
    <w:rsid w:val="77F739CE"/>
    <w:rsid w:val="780EA982"/>
    <w:rsid w:val="78BBC05B"/>
    <w:rsid w:val="7AC3F227"/>
    <w:rsid w:val="7D59F389"/>
    <w:rsid w:val="7F05F56C"/>
    <w:rsid w:val="7F3D796F"/>
    <w:rsid w:val="7FD91193"/>
    <w:rsid w:val="7FF60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3D4D7"/>
  <w15:chartTrackingRefBased/>
  <w15:docId w15:val="{359EFC3F-A2D2-417B-9ED7-21A4AA6C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72C8"/>
    <w:pPr>
      <w:widowControl w:val="0"/>
    </w:pPr>
    <w:rPr>
      <w:rFonts w:ascii="Courier" w:hAnsi="Courier"/>
      <w:snapToGrid w:val="0"/>
      <w:sz w:val="24"/>
    </w:rPr>
  </w:style>
  <w:style w:type="paragraph" w:styleId="Heading1">
    <w:name w:val="heading 1"/>
    <w:basedOn w:val="Normal"/>
    <w:link w:val="Heading1Char"/>
    <w:uiPriority w:val="1"/>
    <w:qFormat/>
    <w:rsid w:val="00F21BFE"/>
    <w:pPr>
      <w:ind w:left="115"/>
      <w:outlineLvl w:val="0"/>
    </w:pPr>
    <w:rPr>
      <w:rFonts w:ascii="Cambria" w:eastAsia="Cambria" w:hAnsi="Cambria"/>
      <w:b/>
      <w:bCs/>
      <w:snapToGrid/>
      <w:sz w:val="28"/>
      <w:szCs w:val="28"/>
    </w:rPr>
  </w:style>
  <w:style w:type="paragraph" w:styleId="Heading2">
    <w:name w:val="heading 2"/>
    <w:basedOn w:val="Normal"/>
    <w:next w:val="Normal"/>
    <w:link w:val="Heading2Char"/>
    <w:uiPriority w:val="9"/>
    <w:unhideWhenUsed/>
    <w:qFormat/>
    <w:rsid w:val="001510F9"/>
    <w:pPr>
      <w:keepNext/>
      <w:keepLines/>
      <w:widowControl/>
      <w:spacing w:before="40" w:line="259" w:lineRule="auto"/>
      <w:outlineLvl w:val="1"/>
    </w:pPr>
    <w:rPr>
      <w:rFonts w:asciiTheme="majorHAnsi" w:eastAsiaTheme="majorEastAsia" w:hAnsiTheme="majorHAnsi" w:cstheme="majorBidi"/>
      <w:snapToGrid/>
      <w:color w:val="2F5496" w:themeColor="accent1" w:themeShade="BF"/>
      <w:sz w:val="26"/>
      <w:szCs w:val="26"/>
    </w:rPr>
  </w:style>
  <w:style w:type="paragraph" w:styleId="Heading4">
    <w:name w:val="heading 4"/>
    <w:basedOn w:val="Normal"/>
    <w:link w:val="Heading4Char"/>
    <w:uiPriority w:val="1"/>
    <w:qFormat/>
    <w:rsid w:val="00F21BFE"/>
    <w:pPr>
      <w:spacing w:before="55"/>
      <w:ind w:left="115"/>
      <w:outlineLvl w:val="3"/>
    </w:pPr>
    <w:rPr>
      <w:rFonts w:ascii="Cambria" w:eastAsia="Cambria" w:hAnsi="Cambria"/>
      <w:b/>
      <w:bCs/>
      <w:i/>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rsid w:val="007F1B85"/>
    <w:rPr>
      <w:sz w:val="16"/>
      <w:szCs w:val="16"/>
    </w:rPr>
  </w:style>
  <w:style w:type="paragraph" w:styleId="CommentText">
    <w:name w:val="annotation text"/>
    <w:basedOn w:val="Normal"/>
    <w:link w:val="CommentTextChar"/>
    <w:uiPriority w:val="99"/>
    <w:rsid w:val="007F1B85"/>
    <w:rPr>
      <w:sz w:val="20"/>
      <w:lang w:val="x-none" w:eastAsia="x-none"/>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ListParagraph">
    <w:name w:val="List Paragraph"/>
    <w:basedOn w:val="Normal"/>
    <w:link w:val="ListParagraphChar"/>
    <w:uiPriority w:val="34"/>
    <w:qFormat/>
    <w:rsid w:val="006E0685"/>
    <w:pPr>
      <w:ind w:left="720"/>
    </w:pPr>
  </w:style>
  <w:style w:type="character" w:customStyle="1" w:styleId="CommentTextChar">
    <w:name w:val="Comment Text Char"/>
    <w:link w:val="CommentText"/>
    <w:uiPriority w:val="99"/>
    <w:rsid w:val="002F0161"/>
    <w:rPr>
      <w:rFonts w:ascii="Courier" w:hAnsi="Courier"/>
      <w:snapToGrid w:val="0"/>
    </w:rPr>
  </w:style>
  <w:style w:type="paragraph" w:styleId="Header">
    <w:name w:val="header"/>
    <w:basedOn w:val="Normal"/>
    <w:link w:val="HeaderChar"/>
    <w:rsid w:val="002F0161"/>
    <w:pPr>
      <w:tabs>
        <w:tab w:val="center" w:pos="4680"/>
        <w:tab w:val="right" w:pos="9360"/>
      </w:tabs>
    </w:pPr>
    <w:rPr>
      <w:lang w:val="x-none" w:eastAsia="x-none"/>
    </w:rPr>
  </w:style>
  <w:style w:type="character" w:customStyle="1" w:styleId="HeaderChar">
    <w:name w:val="Header Char"/>
    <w:link w:val="Header"/>
    <w:rsid w:val="002F0161"/>
    <w:rPr>
      <w:rFonts w:ascii="Courier" w:hAnsi="Courier"/>
      <w:snapToGrid w:val="0"/>
      <w:sz w:val="24"/>
    </w:rPr>
  </w:style>
  <w:style w:type="paragraph" w:styleId="Footer">
    <w:name w:val="footer"/>
    <w:basedOn w:val="Normal"/>
    <w:link w:val="FooterChar"/>
    <w:uiPriority w:val="99"/>
    <w:rsid w:val="002F0161"/>
    <w:pPr>
      <w:tabs>
        <w:tab w:val="center" w:pos="4680"/>
        <w:tab w:val="right" w:pos="9360"/>
      </w:tabs>
    </w:pPr>
    <w:rPr>
      <w:lang w:val="x-none" w:eastAsia="x-none"/>
    </w:rPr>
  </w:style>
  <w:style w:type="character" w:customStyle="1" w:styleId="FooterChar">
    <w:name w:val="Footer Char"/>
    <w:link w:val="Footer"/>
    <w:uiPriority w:val="99"/>
    <w:rsid w:val="002F0161"/>
    <w:rPr>
      <w:rFonts w:ascii="Courier" w:hAnsi="Courier"/>
      <w:snapToGrid w:val="0"/>
      <w:sz w:val="24"/>
    </w:rPr>
  </w:style>
  <w:style w:type="character" w:customStyle="1" w:styleId="Heading1Char">
    <w:name w:val="Heading 1 Char"/>
    <w:link w:val="Heading1"/>
    <w:uiPriority w:val="1"/>
    <w:rsid w:val="00F21BFE"/>
    <w:rPr>
      <w:rFonts w:ascii="Cambria" w:eastAsia="Cambria" w:hAnsi="Cambria"/>
      <w:b/>
      <w:bCs/>
      <w:sz w:val="28"/>
      <w:szCs w:val="28"/>
    </w:rPr>
  </w:style>
  <w:style w:type="character" w:customStyle="1" w:styleId="Heading4Char">
    <w:name w:val="Heading 4 Char"/>
    <w:link w:val="Heading4"/>
    <w:uiPriority w:val="1"/>
    <w:rsid w:val="00F21BFE"/>
    <w:rPr>
      <w:rFonts w:ascii="Cambria" w:eastAsia="Cambria" w:hAnsi="Cambria"/>
      <w:b/>
      <w:bCs/>
      <w:i/>
      <w:sz w:val="22"/>
      <w:szCs w:val="22"/>
    </w:rPr>
  </w:style>
  <w:style w:type="paragraph" w:styleId="BodyText">
    <w:name w:val="Body Text"/>
    <w:basedOn w:val="Normal"/>
    <w:link w:val="BodyTextChar"/>
    <w:uiPriority w:val="1"/>
    <w:qFormat/>
    <w:rsid w:val="00F21BFE"/>
    <w:pPr>
      <w:ind w:left="1196" w:hanging="360"/>
    </w:pPr>
    <w:rPr>
      <w:rFonts w:ascii="Cambria" w:eastAsia="Cambria" w:hAnsi="Cambria"/>
      <w:snapToGrid/>
      <w:sz w:val="22"/>
      <w:szCs w:val="22"/>
    </w:rPr>
  </w:style>
  <w:style w:type="character" w:customStyle="1" w:styleId="BodyTextChar">
    <w:name w:val="Body Text Char"/>
    <w:link w:val="BodyText"/>
    <w:uiPriority w:val="1"/>
    <w:rsid w:val="00F21BFE"/>
    <w:rPr>
      <w:rFonts w:ascii="Cambria" w:eastAsia="Cambria" w:hAnsi="Cambria"/>
      <w:sz w:val="22"/>
      <w:szCs w:val="22"/>
    </w:rPr>
  </w:style>
  <w:style w:type="paragraph" w:customStyle="1" w:styleId="TableParagraph">
    <w:name w:val="Table Paragraph"/>
    <w:basedOn w:val="Normal"/>
    <w:uiPriority w:val="1"/>
    <w:qFormat/>
    <w:rsid w:val="00F21BFE"/>
    <w:rPr>
      <w:rFonts w:ascii="Calibri" w:eastAsia="Calibri" w:hAnsi="Calibri"/>
      <w:snapToGrid/>
      <w:sz w:val="22"/>
      <w:szCs w:val="22"/>
    </w:rPr>
  </w:style>
  <w:style w:type="character" w:styleId="Hyperlink">
    <w:name w:val="Hyperlink"/>
    <w:uiPriority w:val="99"/>
    <w:unhideWhenUsed/>
    <w:rsid w:val="00E449D0"/>
    <w:rPr>
      <w:color w:val="0563C1"/>
      <w:u w:val="single"/>
    </w:rPr>
  </w:style>
  <w:style w:type="character" w:styleId="FollowedHyperlink">
    <w:name w:val="FollowedHyperlink"/>
    <w:rsid w:val="008F3587"/>
    <w:rPr>
      <w:color w:val="954F72"/>
      <w:u w:val="single"/>
    </w:rPr>
  </w:style>
  <w:style w:type="character" w:customStyle="1" w:styleId="hgkelc">
    <w:name w:val="hgkelc"/>
    <w:basedOn w:val="DefaultParagraphFont"/>
    <w:rsid w:val="00662314"/>
  </w:style>
  <w:style w:type="character" w:customStyle="1" w:styleId="normaltextrun">
    <w:name w:val="normaltextrun"/>
    <w:basedOn w:val="DefaultParagraphFont"/>
    <w:rsid w:val="002509E9"/>
  </w:style>
  <w:style w:type="character" w:customStyle="1" w:styleId="eop">
    <w:name w:val="eop"/>
    <w:basedOn w:val="DefaultParagraphFont"/>
    <w:rsid w:val="002509E9"/>
  </w:style>
  <w:style w:type="character" w:customStyle="1" w:styleId="ListParagraphChar">
    <w:name w:val="List Paragraph Char"/>
    <w:basedOn w:val="DefaultParagraphFont"/>
    <w:link w:val="ListParagraph"/>
    <w:uiPriority w:val="34"/>
    <w:rsid w:val="00BB6B50"/>
    <w:rPr>
      <w:rFonts w:ascii="Courier" w:hAnsi="Courier"/>
      <w:snapToGrid w:val="0"/>
      <w:sz w:val="24"/>
    </w:rPr>
  </w:style>
  <w:style w:type="paragraph" w:styleId="NoSpacing">
    <w:name w:val="No Spacing"/>
    <w:uiPriority w:val="1"/>
    <w:qFormat/>
  </w:style>
  <w:style w:type="character" w:customStyle="1" w:styleId="Heading2Char">
    <w:name w:val="Heading 2 Char"/>
    <w:basedOn w:val="DefaultParagraphFont"/>
    <w:link w:val="Heading2"/>
    <w:uiPriority w:val="9"/>
    <w:rsid w:val="001510F9"/>
    <w:rPr>
      <w:rFonts w:asciiTheme="majorHAnsi" w:eastAsiaTheme="majorEastAsia" w:hAnsiTheme="majorHAnsi" w:cstheme="majorBidi"/>
      <w:color w:val="2F5496" w:themeColor="accent1" w:themeShade="BF"/>
      <w:sz w:val="26"/>
      <w:szCs w:val="26"/>
    </w:rPr>
  </w:style>
  <w:style w:type="paragraph" w:styleId="NormalIndent">
    <w:name w:val="Normal Indent"/>
    <w:basedOn w:val="Normal"/>
    <w:rsid w:val="001510F9"/>
    <w:pPr>
      <w:widowControl/>
      <w:ind w:left="720"/>
    </w:pPr>
    <w:rPr>
      <w:rFonts w:ascii="Times New Roman" w:hAnsi="Times New Roman"/>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79107">
      <w:bodyDiv w:val="1"/>
      <w:marLeft w:val="0"/>
      <w:marRight w:val="0"/>
      <w:marTop w:val="0"/>
      <w:marBottom w:val="0"/>
      <w:divBdr>
        <w:top w:val="none" w:sz="0" w:space="0" w:color="auto"/>
        <w:left w:val="none" w:sz="0" w:space="0" w:color="auto"/>
        <w:bottom w:val="none" w:sz="0" w:space="0" w:color="auto"/>
        <w:right w:val="none" w:sz="0" w:space="0" w:color="auto"/>
      </w:divBdr>
      <w:divsChild>
        <w:div w:id="105269725">
          <w:marLeft w:val="0"/>
          <w:marRight w:val="0"/>
          <w:marTop w:val="0"/>
          <w:marBottom w:val="0"/>
          <w:divBdr>
            <w:top w:val="none" w:sz="0" w:space="0" w:color="auto"/>
            <w:left w:val="none" w:sz="0" w:space="0" w:color="auto"/>
            <w:bottom w:val="none" w:sz="0" w:space="0" w:color="auto"/>
            <w:right w:val="none" w:sz="0" w:space="0" w:color="auto"/>
          </w:divBdr>
        </w:div>
        <w:div w:id="1051223679">
          <w:marLeft w:val="0"/>
          <w:marRight w:val="0"/>
          <w:marTop w:val="0"/>
          <w:marBottom w:val="0"/>
          <w:divBdr>
            <w:top w:val="none" w:sz="0" w:space="0" w:color="auto"/>
            <w:left w:val="none" w:sz="0" w:space="0" w:color="auto"/>
            <w:bottom w:val="none" w:sz="0" w:space="0" w:color="auto"/>
            <w:right w:val="none" w:sz="0" w:space="0" w:color="auto"/>
          </w:divBdr>
        </w:div>
        <w:div w:id="1055470337">
          <w:marLeft w:val="0"/>
          <w:marRight w:val="0"/>
          <w:marTop w:val="0"/>
          <w:marBottom w:val="0"/>
          <w:divBdr>
            <w:top w:val="none" w:sz="0" w:space="0" w:color="auto"/>
            <w:left w:val="none" w:sz="0" w:space="0" w:color="auto"/>
            <w:bottom w:val="none" w:sz="0" w:space="0" w:color="auto"/>
            <w:right w:val="none" w:sz="0" w:space="0" w:color="auto"/>
          </w:divBdr>
        </w:div>
      </w:divsChild>
    </w:div>
    <w:div w:id="1002779280">
      <w:bodyDiv w:val="1"/>
      <w:marLeft w:val="0"/>
      <w:marRight w:val="0"/>
      <w:marTop w:val="0"/>
      <w:marBottom w:val="0"/>
      <w:divBdr>
        <w:top w:val="none" w:sz="0" w:space="0" w:color="auto"/>
        <w:left w:val="none" w:sz="0" w:space="0" w:color="auto"/>
        <w:bottom w:val="none" w:sz="0" w:space="0" w:color="auto"/>
        <w:right w:val="none" w:sz="0" w:space="0" w:color="auto"/>
      </w:divBdr>
      <w:divsChild>
        <w:div w:id="1604803709">
          <w:marLeft w:val="0"/>
          <w:marRight w:val="0"/>
          <w:marTop w:val="0"/>
          <w:marBottom w:val="0"/>
          <w:divBdr>
            <w:top w:val="none" w:sz="0" w:space="0" w:color="auto"/>
            <w:left w:val="none" w:sz="0" w:space="0" w:color="auto"/>
            <w:bottom w:val="none" w:sz="0" w:space="0" w:color="auto"/>
            <w:right w:val="none" w:sz="0" w:space="0" w:color="auto"/>
          </w:divBdr>
          <w:divsChild>
            <w:div w:id="985862855">
              <w:marLeft w:val="0"/>
              <w:marRight w:val="0"/>
              <w:marTop w:val="0"/>
              <w:marBottom w:val="0"/>
              <w:divBdr>
                <w:top w:val="none" w:sz="0" w:space="0" w:color="auto"/>
                <w:left w:val="none" w:sz="0" w:space="0" w:color="auto"/>
                <w:bottom w:val="none" w:sz="0" w:space="0" w:color="auto"/>
                <w:right w:val="none" w:sz="0" w:space="0" w:color="auto"/>
              </w:divBdr>
            </w:div>
          </w:divsChild>
        </w:div>
        <w:div w:id="1044476543">
          <w:marLeft w:val="0"/>
          <w:marRight w:val="0"/>
          <w:marTop w:val="0"/>
          <w:marBottom w:val="0"/>
          <w:divBdr>
            <w:top w:val="none" w:sz="0" w:space="0" w:color="auto"/>
            <w:left w:val="none" w:sz="0" w:space="0" w:color="auto"/>
            <w:bottom w:val="none" w:sz="0" w:space="0" w:color="auto"/>
            <w:right w:val="none" w:sz="0" w:space="0" w:color="auto"/>
          </w:divBdr>
        </w:div>
        <w:div w:id="216473207">
          <w:marLeft w:val="0"/>
          <w:marRight w:val="0"/>
          <w:marTop w:val="0"/>
          <w:marBottom w:val="0"/>
          <w:divBdr>
            <w:top w:val="none" w:sz="0" w:space="0" w:color="auto"/>
            <w:left w:val="none" w:sz="0" w:space="0" w:color="auto"/>
            <w:bottom w:val="none" w:sz="0" w:space="0" w:color="auto"/>
            <w:right w:val="none" w:sz="0" w:space="0" w:color="auto"/>
          </w:divBdr>
        </w:div>
      </w:divsChild>
    </w:div>
    <w:div w:id="1110514004">
      <w:bodyDiv w:val="1"/>
      <w:marLeft w:val="0"/>
      <w:marRight w:val="0"/>
      <w:marTop w:val="0"/>
      <w:marBottom w:val="0"/>
      <w:divBdr>
        <w:top w:val="none" w:sz="0" w:space="0" w:color="auto"/>
        <w:left w:val="none" w:sz="0" w:space="0" w:color="auto"/>
        <w:bottom w:val="none" w:sz="0" w:space="0" w:color="auto"/>
        <w:right w:val="none" w:sz="0" w:space="0" w:color="auto"/>
      </w:divBdr>
      <w:divsChild>
        <w:div w:id="1607469371">
          <w:marLeft w:val="0"/>
          <w:marRight w:val="0"/>
          <w:marTop w:val="0"/>
          <w:marBottom w:val="0"/>
          <w:divBdr>
            <w:top w:val="none" w:sz="0" w:space="0" w:color="auto"/>
            <w:left w:val="none" w:sz="0" w:space="0" w:color="auto"/>
            <w:bottom w:val="none" w:sz="0" w:space="0" w:color="auto"/>
            <w:right w:val="none" w:sz="0" w:space="0" w:color="auto"/>
          </w:divBdr>
          <w:divsChild>
            <w:div w:id="734544459">
              <w:marLeft w:val="0"/>
              <w:marRight w:val="0"/>
              <w:marTop w:val="0"/>
              <w:marBottom w:val="0"/>
              <w:divBdr>
                <w:top w:val="none" w:sz="0" w:space="0" w:color="auto"/>
                <w:left w:val="none" w:sz="0" w:space="0" w:color="auto"/>
                <w:bottom w:val="none" w:sz="0" w:space="0" w:color="auto"/>
                <w:right w:val="none" w:sz="0" w:space="0" w:color="auto"/>
              </w:divBdr>
            </w:div>
          </w:divsChild>
        </w:div>
        <w:div w:id="484855030">
          <w:marLeft w:val="0"/>
          <w:marRight w:val="0"/>
          <w:marTop w:val="0"/>
          <w:marBottom w:val="0"/>
          <w:divBdr>
            <w:top w:val="none" w:sz="0" w:space="0" w:color="auto"/>
            <w:left w:val="none" w:sz="0" w:space="0" w:color="auto"/>
            <w:bottom w:val="none" w:sz="0" w:space="0" w:color="auto"/>
            <w:right w:val="none" w:sz="0" w:space="0" w:color="auto"/>
          </w:divBdr>
        </w:div>
        <w:div w:id="562063305">
          <w:marLeft w:val="0"/>
          <w:marRight w:val="0"/>
          <w:marTop w:val="0"/>
          <w:marBottom w:val="0"/>
          <w:divBdr>
            <w:top w:val="none" w:sz="0" w:space="0" w:color="auto"/>
            <w:left w:val="none" w:sz="0" w:space="0" w:color="auto"/>
            <w:bottom w:val="none" w:sz="0" w:space="0" w:color="auto"/>
            <w:right w:val="none" w:sz="0" w:space="0" w:color="auto"/>
          </w:divBdr>
        </w:div>
      </w:divsChild>
    </w:div>
    <w:div w:id="1347754282">
      <w:bodyDiv w:val="1"/>
      <w:marLeft w:val="0"/>
      <w:marRight w:val="0"/>
      <w:marTop w:val="0"/>
      <w:marBottom w:val="0"/>
      <w:divBdr>
        <w:top w:val="none" w:sz="0" w:space="0" w:color="auto"/>
        <w:left w:val="none" w:sz="0" w:space="0" w:color="auto"/>
        <w:bottom w:val="none" w:sz="0" w:space="0" w:color="auto"/>
        <w:right w:val="none" w:sz="0" w:space="0" w:color="auto"/>
      </w:divBdr>
      <w:divsChild>
        <w:div w:id="1816220799">
          <w:marLeft w:val="0"/>
          <w:marRight w:val="0"/>
          <w:marTop w:val="0"/>
          <w:marBottom w:val="0"/>
          <w:divBdr>
            <w:top w:val="none" w:sz="0" w:space="0" w:color="auto"/>
            <w:left w:val="none" w:sz="0" w:space="0" w:color="auto"/>
            <w:bottom w:val="none" w:sz="0" w:space="0" w:color="auto"/>
            <w:right w:val="none" w:sz="0" w:space="0" w:color="auto"/>
          </w:divBdr>
          <w:divsChild>
            <w:div w:id="1695955137">
              <w:marLeft w:val="0"/>
              <w:marRight w:val="0"/>
              <w:marTop w:val="0"/>
              <w:marBottom w:val="0"/>
              <w:divBdr>
                <w:top w:val="none" w:sz="0" w:space="0" w:color="auto"/>
                <w:left w:val="none" w:sz="0" w:space="0" w:color="auto"/>
                <w:bottom w:val="none" w:sz="0" w:space="0" w:color="auto"/>
                <w:right w:val="none" w:sz="0" w:space="0" w:color="auto"/>
              </w:divBdr>
            </w:div>
          </w:divsChild>
        </w:div>
        <w:div w:id="557324031">
          <w:marLeft w:val="0"/>
          <w:marRight w:val="0"/>
          <w:marTop w:val="0"/>
          <w:marBottom w:val="0"/>
          <w:divBdr>
            <w:top w:val="none" w:sz="0" w:space="0" w:color="auto"/>
            <w:left w:val="none" w:sz="0" w:space="0" w:color="auto"/>
            <w:bottom w:val="none" w:sz="0" w:space="0" w:color="auto"/>
            <w:right w:val="none" w:sz="0" w:space="0" w:color="auto"/>
          </w:divBdr>
          <w:divsChild>
            <w:div w:id="773745225">
              <w:marLeft w:val="0"/>
              <w:marRight w:val="0"/>
              <w:marTop w:val="0"/>
              <w:marBottom w:val="0"/>
              <w:divBdr>
                <w:top w:val="none" w:sz="0" w:space="0" w:color="auto"/>
                <w:left w:val="none" w:sz="0" w:space="0" w:color="auto"/>
                <w:bottom w:val="none" w:sz="0" w:space="0" w:color="auto"/>
                <w:right w:val="none" w:sz="0" w:space="0" w:color="auto"/>
              </w:divBdr>
            </w:div>
          </w:divsChild>
        </w:div>
        <w:div w:id="1129544361">
          <w:marLeft w:val="0"/>
          <w:marRight w:val="0"/>
          <w:marTop w:val="0"/>
          <w:marBottom w:val="0"/>
          <w:divBdr>
            <w:top w:val="none" w:sz="0" w:space="0" w:color="auto"/>
            <w:left w:val="none" w:sz="0" w:space="0" w:color="auto"/>
            <w:bottom w:val="none" w:sz="0" w:space="0" w:color="auto"/>
            <w:right w:val="none" w:sz="0" w:space="0" w:color="auto"/>
          </w:divBdr>
          <w:divsChild>
            <w:div w:id="956986681">
              <w:marLeft w:val="0"/>
              <w:marRight w:val="0"/>
              <w:marTop w:val="0"/>
              <w:marBottom w:val="0"/>
              <w:divBdr>
                <w:top w:val="none" w:sz="0" w:space="0" w:color="auto"/>
                <w:left w:val="none" w:sz="0" w:space="0" w:color="auto"/>
                <w:bottom w:val="none" w:sz="0" w:space="0" w:color="auto"/>
                <w:right w:val="none" w:sz="0" w:space="0" w:color="auto"/>
              </w:divBdr>
            </w:div>
          </w:divsChild>
        </w:div>
        <w:div w:id="1575554454">
          <w:marLeft w:val="0"/>
          <w:marRight w:val="0"/>
          <w:marTop w:val="0"/>
          <w:marBottom w:val="0"/>
          <w:divBdr>
            <w:top w:val="none" w:sz="0" w:space="0" w:color="auto"/>
            <w:left w:val="none" w:sz="0" w:space="0" w:color="auto"/>
            <w:bottom w:val="none" w:sz="0" w:space="0" w:color="auto"/>
            <w:right w:val="none" w:sz="0" w:space="0" w:color="auto"/>
          </w:divBdr>
          <w:divsChild>
            <w:div w:id="1440949410">
              <w:marLeft w:val="0"/>
              <w:marRight w:val="0"/>
              <w:marTop w:val="0"/>
              <w:marBottom w:val="0"/>
              <w:divBdr>
                <w:top w:val="none" w:sz="0" w:space="0" w:color="auto"/>
                <w:left w:val="none" w:sz="0" w:space="0" w:color="auto"/>
                <w:bottom w:val="none" w:sz="0" w:space="0" w:color="auto"/>
                <w:right w:val="none" w:sz="0" w:space="0" w:color="auto"/>
              </w:divBdr>
            </w:div>
          </w:divsChild>
        </w:div>
        <w:div w:id="1853571497">
          <w:marLeft w:val="0"/>
          <w:marRight w:val="0"/>
          <w:marTop w:val="0"/>
          <w:marBottom w:val="0"/>
          <w:divBdr>
            <w:top w:val="none" w:sz="0" w:space="0" w:color="auto"/>
            <w:left w:val="none" w:sz="0" w:space="0" w:color="auto"/>
            <w:bottom w:val="none" w:sz="0" w:space="0" w:color="auto"/>
            <w:right w:val="none" w:sz="0" w:space="0" w:color="auto"/>
          </w:divBdr>
          <w:divsChild>
            <w:div w:id="180825774">
              <w:marLeft w:val="0"/>
              <w:marRight w:val="0"/>
              <w:marTop w:val="0"/>
              <w:marBottom w:val="0"/>
              <w:divBdr>
                <w:top w:val="none" w:sz="0" w:space="0" w:color="auto"/>
                <w:left w:val="none" w:sz="0" w:space="0" w:color="auto"/>
                <w:bottom w:val="none" w:sz="0" w:space="0" w:color="auto"/>
                <w:right w:val="none" w:sz="0" w:space="0" w:color="auto"/>
              </w:divBdr>
            </w:div>
          </w:divsChild>
        </w:div>
        <w:div w:id="967315552">
          <w:marLeft w:val="0"/>
          <w:marRight w:val="0"/>
          <w:marTop w:val="0"/>
          <w:marBottom w:val="0"/>
          <w:divBdr>
            <w:top w:val="none" w:sz="0" w:space="0" w:color="auto"/>
            <w:left w:val="none" w:sz="0" w:space="0" w:color="auto"/>
            <w:bottom w:val="none" w:sz="0" w:space="0" w:color="auto"/>
            <w:right w:val="none" w:sz="0" w:space="0" w:color="auto"/>
          </w:divBdr>
          <w:divsChild>
            <w:div w:id="2061509693">
              <w:marLeft w:val="0"/>
              <w:marRight w:val="0"/>
              <w:marTop w:val="0"/>
              <w:marBottom w:val="0"/>
              <w:divBdr>
                <w:top w:val="none" w:sz="0" w:space="0" w:color="auto"/>
                <w:left w:val="none" w:sz="0" w:space="0" w:color="auto"/>
                <w:bottom w:val="none" w:sz="0" w:space="0" w:color="auto"/>
                <w:right w:val="none" w:sz="0" w:space="0" w:color="auto"/>
              </w:divBdr>
            </w:div>
          </w:divsChild>
        </w:div>
        <w:div w:id="40250517">
          <w:marLeft w:val="0"/>
          <w:marRight w:val="0"/>
          <w:marTop w:val="0"/>
          <w:marBottom w:val="0"/>
          <w:divBdr>
            <w:top w:val="none" w:sz="0" w:space="0" w:color="auto"/>
            <w:left w:val="none" w:sz="0" w:space="0" w:color="auto"/>
            <w:bottom w:val="none" w:sz="0" w:space="0" w:color="auto"/>
            <w:right w:val="none" w:sz="0" w:space="0" w:color="auto"/>
          </w:divBdr>
          <w:divsChild>
            <w:div w:id="1118328661">
              <w:marLeft w:val="0"/>
              <w:marRight w:val="0"/>
              <w:marTop w:val="0"/>
              <w:marBottom w:val="0"/>
              <w:divBdr>
                <w:top w:val="none" w:sz="0" w:space="0" w:color="auto"/>
                <w:left w:val="none" w:sz="0" w:space="0" w:color="auto"/>
                <w:bottom w:val="none" w:sz="0" w:space="0" w:color="auto"/>
                <w:right w:val="none" w:sz="0" w:space="0" w:color="auto"/>
              </w:divBdr>
            </w:div>
          </w:divsChild>
        </w:div>
        <w:div w:id="121846526">
          <w:marLeft w:val="0"/>
          <w:marRight w:val="0"/>
          <w:marTop w:val="0"/>
          <w:marBottom w:val="0"/>
          <w:divBdr>
            <w:top w:val="none" w:sz="0" w:space="0" w:color="auto"/>
            <w:left w:val="none" w:sz="0" w:space="0" w:color="auto"/>
            <w:bottom w:val="none" w:sz="0" w:space="0" w:color="auto"/>
            <w:right w:val="none" w:sz="0" w:space="0" w:color="auto"/>
          </w:divBdr>
          <w:divsChild>
            <w:div w:id="1811054034">
              <w:marLeft w:val="0"/>
              <w:marRight w:val="0"/>
              <w:marTop w:val="0"/>
              <w:marBottom w:val="0"/>
              <w:divBdr>
                <w:top w:val="none" w:sz="0" w:space="0" w:color="auto"/>
                <w:left w:val="none" w:sz="0" w:space="0" w:color="auto"/>
                <w:bottom w:val="none" w:sz="0" w:space="0" w:color="auto"/>
                <w:right w:val="none" w:sz="0" w:space="0" w:color="auto"/>
              </w:divBdr>
            </w:div>
          </w:divsChild>
        </w:div>
        <w:div w:id="1388606000">
          <w:marLeft w:val="0"/>
          <w:marRight w:val="0"/>
          <w:marTop w:val="0"/>
          <w:marBottom w:val="0"/>
          <w:divBdr>
            <w:top w:val="none" w:sz="0" w:space="0" w:color="auto"/>
            <w:left w:val="none" w:sz="0" w:space="0" w:color="auto"/>
            <w:bottom w:val="none" w:sz="0" w:space="0" w:color="auto"/>
            <w:right w:val="none" w:sz="0" w:space="0" w:color="auto"/>
          </w:divBdr>
          <w:divsChild>
            <w:div w:id="119499295">
              <w:marLeft w:val="0"/>
              <w:marRight w:val="0"/>
              <w:marTop w:val="0"/>
              <w:marBottom w:val="0"/>
              <w:divBdr>
                <w:top w:val="none" w:sz="0" w:space="0" w:color="auto"/>
                <w:left w:val="none" w:sz="0" w:space="0" w:color="auto"/>
                <w:bottom w:val="none" w:sz="0" w:space="0" w:color="auto"/>
                <w:right w:val="none" w:sz="0" w:space="0" w:color="auto"/>
              </w:divBdr>
            </w:div>
          </w:divsChild>
        </w:div>
        <w:div w:id="655961344">
          <w:marLeft w:val="0"/>
          <w:marRight w:val="0"/>
          <w:marTop w:val="0"/>
          <w:marBottom w:val="0"/>
          <w:divBdr>
            <w:top w:val="none" w:sz="0" w:space="0" w:color="auto"/>
            <w:left w:val="none" w:sz="0" w:space="0" w:color="auto"/>
            <w:bottom w:val="none" w:sz="0" w:space="0" w:color="auto"/>
            <w:right w:val="none" w:sz="0" w:space="0" w:color="auto"/>
          </w:divBdr>
          <w:divsChild>
            <w:div w:id="1254583041">
              <w:marLeft w:val="0"/>
              <w:marRight w:val="0"/>
              <w:marTop w:val="0"/>
              <w:marBottom w:val="0"/>
              <w:divBdr>
                <w:top w:val="none" w:sz="0" w:space="0" w:color="auto"/>
                <w:left w:val="none" w:sz="0" w:space="0" w:color="auto"/>
                <w:bottom w:val="none" w:sz="0" w:space="0" w:color="auto"/>
                <w:right w:val="none" w:sz="0" w:space="0" w:color="auto"/>
              </w:divBdr>
            </w:div>
          </w:divsChild>
        </w:div>
        <w:div w:id="687296694">
          <w:marLeft w:val="0"/>
          <w:marRight w:val="0"/>
          <w:marTop w:val="0"/>
          <w:marBottom w:val="0"/>
          <w:divBdr>
            <w:top w:val="none" w:sz="0" w:space="0" w:color="auto"/>
            <w:left w:val="none" w:sz="0" w:space="0" w:color="auto"/>
            <w:bottom w:val="none" w:sz="0" w:space="0" w:color="auto"/>
            <w:right w:val="none" w:sz="0" w:space="0" w:color="auto"/>
          </w:divBdr>
          <w:divsChild>
            <w:div w:id="1796872528">
              <w:marLeft w:val="0"/>
              <w:marRight w:val="0"/>
              <w:marTop w:val="0"/>
              <w:marBottom w:val="0"/>
              <w:divBdr>
                <w:top w:val="none" w:sz="0" w:space="0" w:color="auto"/>
                <w:left w:val="none" w:sz="0" w:space="0" w:color="auto"/>
                <w:bottom w:val="none" w:sz="0" w:space="0" w:color="auto"/>
                <w:right w:val="none" w:sz="0" w:space="0" w:color="auto"/>
              </w:divBdr>
            </w:div>
          </w:divsChild>
        </w:div>
        <w:div w:id="1620641951">
          <w:marLeft w:val="0"/>
          <w:marRight w:val="0"/>
          <w:marTop w:val="0"/>
          <w:marBottom w:val="0"/>
          <w:divBdr>
            <w:top w:val="none" w:sz="0" w:space="0" w:color="auto"/>
            <w:left w:val="none" w:sz="0" w:space="0" w:color="auto"/>
            <w:bottom w:val="none" w:sz="0" w:space="0" w:color="auto"/>
            <w:right w:val="none" w:sz="0" w:space="0" w:color="auto"/>
          </w:divBdr>
          <w:divsChild>
            <w:div w:id="188791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2047218470">
      <w:bodyDiv w:val="1"/>
      <w:marLeft w:val="0"/>
      <w:marRight w:val="0"/>
      <w:marTop w:val="0"/>
      <w:marBottom w:val="0"/>
      <w:divBdr>
        <w:top w:val="none" w:sz="0" w:space="0" w:color="auto"/>
        <w:left w:val="none" w:sz="0" w:space="0" w:color="auto"/>
        <w:bottom w:val="none" w:sz="0" w:space="0" w:color="auto"/>
        <w:right w:val="none" w:sz="0" w:space="0" w:color="auto"/>
      </w:divBdr>
    </w:div>
    <w:div w:id="2114011212">
      <w:bodyDiv w:val="1"/>
      <w:marLeft w:val="0"/>
      <w:marRight w:val="0"/>
      <w:marTop w:val="0"/>
      <w:marBottom w:val="0"/>
      <w:divBdr>
        <w:top w:val="none" w:sz="0" w:space="0" w:color="auto"/>
        <w:left w:val="none" w:sz="0" w:space="0" w:color="auto"/>
        <w:bottom w:val="none" w:sz="0" w:space="0" w:color="auto"/>
        <w:right w:val="none" w:sz="0" w:space="0" w:color="auto"/>
      </w:divBdr>
      <w:divsChild>
        <w:div w:id="900674432">
          <w:marLeft w:val="0"/>
          <w:marRight w:val="0"/>
          <w:marTop w:val="0"/>
          <w:marBottom w:val="0"/>
          <w:divBdr>
            <w:top w:val="none" w:sz="0" w:space="0" w:color="auto"/>
            <w:left w:val="none" w:sz="0" w:space="0" w:color="auto"/>
            <w:bottom w:val="none" w:sz="0" w:space="0" w:color="auto"/>
            <w:right w:val="none" w:sz="0" w:space="0" w:color="auto"/>
          </w:divBdr>
          <w:divsChild>
            <w:div w:id="146829745">
              <w:marLeft w:val="0"/>
              <w:marRight w:val="0"/>
              <w:marTop w:val="0"/>
              <w:marBottom w:val="0"/>
              <w:divBdr>
                <w:top w:val="none" w:sz="0" w:space="0" w:color="auto"/>
                <w:left w:val="none" w:sz="0" w:space="0" w:color="auto"/>
                <w:bottom w:val="none" w:sz="0" w:space="0" w:color="auto"/>
                <w:right w:val="none" w:sz="0" w:space="0" w:color="auto"/>
              </w:divBdr>
            </w:div>
          </w:divsChild>
        </w:div>
        <w:div w:id="1410348659">
          <w:marLeft w:val="0"/>
          <w:marRight w:val="0"/>
          <w:marTop w:val="0"/>
          <w:marBottom w:val="0"/>
          <w:divBdr>
            <w:top w:val="none" w:sz="0" w:space="0" w:color="auto"/>
            <w:left w:val="none" w:sz="0" w:space="0" w:color="auto"/>
            <w:bottom w:val="none" w:sz="0" w:space="0" w:color="auto"/>
            <w:right w:val="none" w:sz="0" w:space="0" w:color="auto"/>
          </w:divBdr>
        </w:div>
        <w:div w:id="1694307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4D9654BF6D8F4AAA50E67A4BD6E9DB" ma:contentTypeVersion="4" ma:contentTypeDescription="Create a new document." ma:contentTypeScope="" ma:versionID="4cf417b015eefdff636570954f8e8908">
  <xsd:schema xmlns:xsd="http://www.w3.org/2001/XMLSchema" xmlns:xs="http://www.w3.org/2001/XMLSchema" xmlns:p="http://schemas.microsoft.com/office/2006/metadata/properties" xmlns:ns2="2afbd0e1-49a6-4b2b-ac3d-1e5a24db9a3f" xmlns:ns3="fc89ccaa-1b23-456c-900c-abe6a1fd087d" targetNamespace="http://schemas.microsoft.com/office/2006/metadata/properties" ma:root="true" ma:fieldsID="b7ac0ae8ef699085f1631e45933819f4" ns2:_="" ns3:_="">
    <xsd:import namespace="2afbd0e1-49a6-4b2b-ac3d-1e5a24db9a3f"/>
    <xsd:import namespace="fc89ccaa-1b23-456c-900c-abe6a1fd08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fbd0e1-49a6-4b2b-ac3d-1e5a24db9a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89ccaa-1b23-456c-900c-abe6a1fd08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277706-C8B0-421A-8FCE-2085A8C2A4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CFAC56-5229-4733-BEFD-3D68A23D4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fbd0e1-49a6-4b2b-ac3d-1e5a24db9a3f"/>
    <ds:schemaRef ds:uri="fc89ccaa-1b23-456c-900c-abe6a1fd0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FDC4CB-354C-40C5-9A1B-9498F1885F74}">
  <ds:schemaRefs>
    <ds:schemaRef ds:uri="http://schemas.openxmlformats.org/officeDocument/2006/bibliography"/>
  </ds:schemaRefs>
</ds:datastoreItem>
</file>

<file path=customXml/itemProps4.xml><?xml version="1.0" encoding="utf-8"?>
<ds:datastoreItem xmlns:ds="http://schemas.openxmlformats.org/officeDocument/2006/customXml" ds:itemID="{9D2030D0-D822-4F1D-AD6C-623A175F18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24</Pages>
  <Words>10607</Words>
  <Characters>53782</Characters>
  <Application>Microsoft Office Word</Application>
  <DocSecurity>0</DocSecurity>
  <Lines>2151</Lines>
  <Paragraphs>766</Paragraphs>
  <ScaleCrop>false</ScaleCrop>
  <HeadingPairs>
    <vt:vector size="2" baseType="variant">
      <vt:variant>
        <vt:lpstr>Title</vt:lpstr>
      </vt:variant>
      <vt:variant>
        <vt:i4>1</vt:i4>
      </vt:variant>
    </vt:vector>
  </HeadingPairs>
  <TitlesOfParts>
    <vt:vector size="1" baseType="lpstr">
      <vt:lpstr>Technical Proposal document</vt:lpstr>
    </vt:vector>
  </TitlesOfParts>
  <Company>State of Indiana</Company>
  <LinksUpToDate>false</LinksUpToDate>
  <CharactersWithSpaces>63623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Proposal document</dc:title>
  <dc:subject/>
  <dc:creator>Verma, Nirupam</dc:creator>
  <cp:keywords/>
  <dc:description/>
  <cp:lastModifiedBy>Charlie Jones</cp:lastModifiedBy>
  <cp:revision>6</cp:revision>
  <cp:lastPrinted>2021-09-15T12:37:00Z</cp:lastPrinted>
  <dcterms:created xsi:type="dcterms:W3CDTF">2022-02-11T02:49:00Z</dcterms:created>
  <dcterms:modified xsi:type="dcterms:W3CDTF">2022-02-11T21:52:00Z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0x0101000D4D9654BF6D8F4AAA50E67A4BD6E9DB</vt:lpwstr>
  </property>
</Properties>
</file>